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E0" w:rsidRDefault="009F0CE0" w:rsidP="009F0CE0">
      <w:pPr>
        <w:pStyle w:val="a4"/>
        <w:rPr>
          <w:rFonts w:ascii="нью руманс" w:hAnsi="нью руманс"/>
          <w:b/>
        </w:rPr>
      </w:pPr>
      <w:r>
        <w:rPr>
          <w:rFonts w:ascii="нью руманс" w:hAnsi="нью руманс"/>
          <w:b/>
        </w:rPr>
        <w:t xml:space="preserve">УСЛОВИЯ ПРИЕМА </w:t>
      </w:r>
      <w:r w:rsidR="001A7DE6">
        <w:rPr>
          <w:rFonts w:ascii="нью руманс" w:hAnsi="нью руманс"/>
          <w:b/>
        </w:rPr>
        <w:t xml:space="preserve"> </w:t>
      </w:r>
      <w:r>
        <w:rPr>
          <w:rFonts w:ascii="нью руманс" w:hAnsi="нью руманс"/>
          <w:b/>
        </w:rPr>
        <w:t>ДОКУМЕНТОВ ПОСТУПАЮЩИХ  НА 202</w:t>
      </w:r>
      <w:r w:rsidR="000B0B3C">
        <w:rPr>
          <w:rFonts w:ascii="нью руманс" w:hAnsi="нью руманс"/>
          <w:b/>
        </w:rPr>
        <w:t>4</w:t>
      </w:r>
      <w:r>
        <w:rPr>
          <w:rFonts w:ascii="нью руманс" w:hAnsi="нью руманс"/>
          <w:b/>
        </w:rPr>
        <w:t>/202</w:t>
      </w:r>
      <w:r w:rsidR="000B0B3C">
        <w:rPr>
          <w:rFonts w:ascii="нью руманс" w:hAnsi="нью руманс"/>
          <w:b/>
        </w:rPr>
        <w:t>5</w:t>
      </w:r>
      <w:r>
        <w:rPr>
          <w:rFonts w:ascii="нью руманс" w:hAnsi="нью руманс"/>
          <w:b/>
        </w:rPr>
        <w:t xml:space="preserve">  учебный год</w:t>
      </w:r>
    </w:p>
    <w:p w:rsidR="009F0CE0" w:rsidRDefault="009F0CE0" w:rsidP="009F0CE0">
      <w:pPr>
        <w:pStyle w:val="a4"/>
        <w:rPr>
          <w:rFonts w:ascii="нью руманс" w:hAnsi="нью руманс"/>
          <w:b/>
        </w:rPr>
      </w:pPr>
      <w:r>
        <w:rPr>
          <w:rFonts w:ascii="нью руманс" w:hAnsi="нью руманс"/>
          <w:b/>
        </w:rPr>
        <w:t xml:space="preserve"> </w:t>
      </w:r>
    </w:p>
    <w:p w:rsidR="009F0CE0" w:rsidRDefault="009F0CE0" w:rsidP="009F0CE0">
      <w:pPr>
        <w:pStyle w:val="a4"/>
        <w:rPr>
          <w:rFonts w:ascii="нью руманс" w:hAnsi="нью руманс"/>
          <w:b/>
        </w:rPr>
      </w:pPr>
      <w:r>
        <w:rPr>
          <w:rFonts w:ascii="нью руманс" w:hAnsi="нью руманс"/>
          <w:b/>
        </w:rPr>
        <w:t xml:space="preserve">        В  РГБОУ «</w:t>
      </w:r>
      <w:proofErr w:type="gramStart"/>
      <w:r>
        <w:rPr>
          <w:rFonts w:ascii="нью руманс" w:hAnsi="нью руманс"/>
          <w:b/>
        </w:rPr>
        <w:t>КАРАЧАЕВО – ЧЕРКЕССКИЙ</w:t>
      </w:r>
      <w:proofErr w:type="gramEnd"/>
      <w:r>
        <w:rPr>
          <w:rFonts w:ascii="нью руманс" w:hAnsi="нью руманс"/>
          <w:b/>
        </w:rPr>
        <w:t xml:space="preserve"> МЕДИЦИНСКИЙ КОЛЛЕДЖ»                            </w:t>
      </w:r>
    </w:p>
    <w:p w:rsidR="009F0CE0" w:rsidRDefault="009F0CE0" w:rsidP="009F0CE0">
      <w:pPr>
        <w:pStyle w:val="a4"/>
        <w:rPr>
          <w:rFonts w:ascii="нью руманс" w:hAnsi="нью руманс"/>
        </w:rPr>
      </w:pPr>
      <w:r>
        <w:rPr>
          <w:rFonts w:ascii="нью руманс" w:hAnsi="нью руманс"/>
        </w:rPr>
        <w:t xml:space="preserve">                                                                   </w:t>
      </w:r>
    </w:p>
    <w:p w:rsidR="009F0CE0" w:rsidRDefault="009F0CE0" w:rsidP="009F0CE0">
      <w:pPr>
        <w:pStyle w:val="a4"/>
        <w:rPr>
          <w:rFonts w:ascii="нью румаенс" w:hAnsi="нью румаенс"/>
          <w:b/>
        </w:rPr>
      </w:pPr>
      <w:r>
        <w:rPr>
          <w:rFonts w:ascii="нью румаенс" w:hAnsi="нью румаенс"/>
          <w:b/>
        </w:rPr>
        <w:t xml:space="preserve">        на базе основного общего, среднего  общего образования,  среднего и      </w:t>
      </w:r>
    </w:p>
    <w:p w:rsidR="009F0CE0" w:rsidRDefault="009F0CE0" w:rsidP="009F0CE0">
      <w:pPr>
        <w:pStyle w:val="a4"/>
        <w:rPr>
          <w:rFonts w:ascii="нью румаенс" w:hAnsi="нью румаенс"/>
          <w:b/>
          <w:sz w:val="24"/>
          <w:szCs w:val="24"/>
        </w:rPr>
      </w:pPr>
      <w:r>
        <w:rPr>
          <w:rFonts w:ascii="нью румаенс" w:hAnsi="нью румаенс"/>
          <w:b/>
          <w:sz w:val="24"/>
          <w:szCs w:val="24"/>
        </w:rPr>
        <w:t xml:space="preserve">           высшего профессионального образования</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7"/>
        <w:gridCol w:w="1558"/>
        <w:gridCol w:w="1842"/>
        <w:gridCol w:w="1841"/>
        <w:gridCol w:w="142"/>
        <w:gridCol w:w="2550"/>
      </w:tblGrid>
      <w:tr w:rsidR="009F0CE0" w:rsidTr="009F0CE0">
        <w:trPr>
          <w:trHeight w:val="1023"/>
        </w:trPr>
        <w:tc>
          <w:tcPr>
            <w:tcW w:w="2267" w:type="dxa"/>
            <w:tcBorders>
              <w:top w:val="sing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Специальность</w:t>
            </w:r>
          </w:p>
        </w:tc>
        <w:tc>
          <w:tcPr>
            <w:tcW w:w="1558" w:type="dxa"/>
            <w:tcBorders>
              <w:top w:val="sing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сроки обучения</w:t>
            </w:r>
          </w:p>
        </w:tc>
        <w:tc>
          <w:tcPr>
            <w:tcW w:w="1842" w:type="dxa"/>
            <w:tcBorders>
              <w:top w:val="sing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обучение за счет бюджетных      средств</w:t>
            </w:r>
          </w:p>
        </w:tc>
        <w:tc>
          <w:tcPr>
            <w:tcW w:w="1983" w:type="dxa"/>
            <w:gridSpan w:val="2"/>
            <w:tcBorders>
              <w:top w:val="single" w:sz="4" w:space="0" w:color="auto"/>
              <w:left w:val="single" w:sz="4" w:space="0" w:color="auto"/>
              <w:bottom w:val="single" w:sz="4" w:space="0" w:color="auto"/>
              <w:right w:val="doub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Обучение на платной основе, оплата за год обучения</w:t>
            </w:r>
          </w:p>
        </w:tc>
        <w:tc>
          <w:tcPr>
            <w:tcW w:w="2550" w:type="dxa"/>
            <w:tcBorders>
              <w:top w:val="sing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вид </w:t>
            </w:r>
            <w:proofErr w:type="spellStart"/>
            <w:r>
              <w:rPr>
                <w:rFonts w:ascii="Times New Roman" w:hAnsi="Times New Roman" w:cs="Times New Roman"/>
                <w:b/>
                <w:sz w:val="24"/>
                <w:szCs w:val="24"/>
              </w:rPr>
              <w:t>вступительн</w:t>
            </w:r>
            <w:proofErr w:type="spellEnd"/>
            <w:r>
              <w:rPr>
                <w:rFonts w:ascii="Times New Roman" w:hAnsi="Times New Roman" w:cs="Times New Roman"/>
                <w:b/>
                <w:sz w:val="24"/>
                <w:szCs w:val="24"/>
                <w:lang w:val="en-US"/>
              </w:rPr>
              <w:t>о</w:t>
            </w:r>
            <w:r>
              <w:rPr>
                <w:rFonts w:ascii="Times New Roman" w:hAnsi="Times New Roman" w:cs="Times New Roman"/>
                <w:b/>
                <w:sz w:val="24"/>
                <w:szCs w:val="24"/>
              </w:rPr>
              <w:t>го испытания</w:t>
            </w:r>
          </w:p>
        </w:tc>
      </w:tr>
      <w:tr w:rsidR="009F0CE0" w:rsidTr="009F0CE0">
        <w:trPr>
          <w:trHeight w:val="381"/>
        </w:trPr>
        <w:tc>
          <w:tcPr>
            <w:tcW w:w="10200" w:type="dxa"/>
            <w:gridSpan w:val="6"/>
            <w:tcBorders>
              <w:top w:val="double" w:sz="4" w:space="0" w:color="auto"/>
              <w:left w:val="single" w:sz="4" w:space="0" w:color="auto"/>
              <w:bottom w:val="single" w:sz="4" w:space="0" w:color="auto"/>
              <w:right w:val="single" w:sz="4" w:space="0" w:color="auto"/>
            </w:tcBorders>
            <w:hideMark/>
          </w:tcPr>
          <w:p w:rsidR="001A7DE6" w:rsidRDefault="009F0CE0" w:rsidP="001A7DE6">
            <w:pPr>
              <w:rPr>
                <w:rFonts w:ascii="Times New Roman" w:hAnsi="Times New Roman" w:cs="Times New Roman"/>
                <w:b/>
                <w:i/>
                <w:sz w:val="24"/>
                <w:szCs w:val="24"/>
              </w:rPr>
            </w:pPr>
            <w:r>
              <w:rPr>
                <w:rFonts w:ascii="Times New Roman" w:hAnsi="Times New Roman" w:cs="Times New Roman"/>
                <w:b/>
                <w:i/>
                <w:sz w:val="24"/>
                <w:szCs w:val="24"/>
              </w:rPr>
              <w:t xml:space="preserve">                                      </w:t>
            </w:r>
            <w:r w:rsidR="001A7DE6">
              <w:rPr>
                <w:rFonts w:ascii="Times New Roman" w:hAnsi="Times New Roman" w:cs="Times New Roman"/>
                <w:b/>
                <w:i/>
                <w:sz w:val="24"/>
                <w:szCs w:val="24"/>
              </w:rPr>
              <w:t xml:space="preserve">     </w:t>
            </w:r>
          </w:p>
          <w:p w:rsidR="009F0CE0" w:rsidRPr="001A7DE6" w:rsidRDefault="001A7DE6" w:rsidP="001A7DE6">
            <w:pPr>
              <w:rPr>
                <w:rFonts w:ascii="Times New Roman" w:hAnsi="Times New Roman" w:cs="Times New Roman"/>
                <w:b/>
                <w:sz w:val="28"/>
                <w:szCs w:val="28"/>
                <w:lang w:eastAsia="en-US"/>
              </w:rPr>
            </w:pPr>
            <w:r>
              <w:rPr>
                <w:rFonts w:ascii="Times New Roman" w:hAnsi="Times New Roman" w:cs="Times New Roman"/>
                <w:b/>
                <w:i/>
                <w:sz w:val="24"/>
                <w:szCs w:val="24"/>
              </w:rPr>
              <w:t xml:space="preserve">                                                         </w:t>
            </w:r>
            <w:r w:rsidR="009F0CE0" w:rsidRPr="001A7DE6">
              <w:rPr>
                <w:rFonts w:ascii="Times New Roman" w:hAnsi="Times New Roman" w:cs="Times New Roman"/>
                <w:b/>
                <w:i/>
                <w:sz w:val="28"/>
                <w:szCs w:val="28"/>
              </w:rPr>
              <w:t>На базе 9 классов</w:t>
            </w:r>
          </w:p>
        </w:tc>
      </w:tr>
      <w:tr w:rsidR="009F0CE0" w:rsidTr="009F0CE0">
        <w:trPr>
          <w:trHeight w:val="731"/>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34.02.01</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Сестринское дело</w:t>
            </w:r>
          </w:p>
        </w:tc>
        <w:tc>
          <w:tcPr>
            <w:tcW w:w="1558" w:type="dxa"/>
            <w:tcBorders>
              <w:top w:val="double" w:sz="4" w:space="0" w:color="auto"/>
              <w:left w:val="single" w:sz="4" w:space="0" w:color="auto"/>
              <w:bottom w:val="single" w:sz="4" w:space="0" w:color="auto"/>
              <w:right w:val="single" w:sz="4" w:space="0" w:color="auto"/>
            </w:tcBorders>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2 г.  10 месяцев</w:t>
            </w:r>
          </w:p>
          <w:p w:rsidR="009F0CE0" w:rsidRDefault="009F0CE0">
            <w:pPr>
              <w:pStyle w:val="a4"/>
              <w:spacing w:line="276" w:lineRule="auto"/>
              <w:rPr>
                <w:rFonts w:ascii="нью ру манс" w:hAnsi="нью ру манс"/>
                <w:b/>
                <w:sz w:val="24"/>
                <w:szCs w:val="24"/>
              </w:rPr>
            </w:pPr>
          </w:p>
        </w:tc>
        <w:tc>
          <w:tcPr>
            <w:tcW w:w="1842" w:type="dxa"/>
            <w:tcBorders>
              <w:top w:val="double" w:sz="4" w:space="0" w:color="auto"/>
              <w:left w:val="single" w:sz="4" w:space="0" w:color="auto"/>
              <w:bottom w:val="single" w:sz="4" w:space="0" w:color="auto"/>
              <w:right w:val="single" w:sz="4" w:space="0" w:color="auto"/>
            </w:tcBorders>
            <w:hideMark/>
          </w:tcPr>
          <w:p w:rsidR="009F0CE0"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135</w:t>
            </w:r>
            <w:r w:rsidR="007C2C58">
              <w:rPr>
                <w:rFonts w:ascii="нью ру манс" w:hAnsi="нью ру манс"/>
                <w:b/>
                <w:sz w:val="24"/>
                <w:szCs w:val="24"/>
              </w:rPr>
              <w:t xml:space="preserve"> мест</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25</w:t>
            </w:r>
            <w:r w:rsidR="007C2C58">
              <w:rPr>
                <w:rFonts w:ascii="нью ру манс" w:hAnsi="нью ру манс"/>
                <w:b/>
                <w:sz w:val="24"/>
                <w:szCs w:val="24"/>
              </w:rPr>
              <w:t xml:space="preserve"> мест</w:t>
            </w:r>
          </w:p>
          <w:p w:rsidR="007C2C58" w:rsidRDefault="005F0C9A">
            <w:pPr>
              <w:pStyle w:val="a4"/>
              <w:spacing w:line="276" w:lineRule="auto"/>
              <w:rPr>
                <w:rFonts w:ascii="нью ру манс" w:hAnsi="нью ру манс"/>
                <w:b/>
                <w:sz w:val="24"/>
                <w:szCs w:val="24"/>
              </w:rPr>
            </w:pPr>
            <w:r>
              <w:rPr>
                <w:rFonts w:ascii="нью ру манс" w:hAnsi="нью ру манс"/>
                <w:b/>
                <w:sz w:val="24"/>
                <w:szCs w:val="24"/>
              </w:rPr>
              <w:t>52</w:t>
            </w:r>
            <w:r w:rsidR="007C2C58">
              <w:rPr>
                <w:rFonts w:ascii="нью ру манс" w:hAnsi="нью ру манс"/>
                <w:b/>
                <w:sz w:val="24"/>
                <w:szCs w:val="24"/>
              </w:rPr>
              <w:t xml:space="preserve"> тысяч</w:t>
            </w:r>
            <w:r>
              <w:rPr>
                <w:rFonts w:ascii="нью ру манс" w:hAnsi="нью ру манс"/>
                <w:b/>
                <w:sz w:val="24"/>
                <w:szCs w:val="24"/>
              </w:rPr>
              <w:t>и</w:t>
            </w:r>
            <w:r w:rsidR="007C2C58">
              <w:rPr>
                <w:rFonts w:ascii="нью ру манс" w:hAnsi="нью ру манс"/>
                <w:b/>
                <w:sz w:val="24"/>
                <w:szCs w:val="24"/>
              </w:rPr>
              <w:t xml:space="preserve">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тестирование психологической направленности</w:t>
            </w:r>
          </w:p>
        </w:tc>
      </w:tr>
      <w:tr w:rsidR="009F0CE0" w:rsidTr="009F0CE0">
        <w:trPr>
          <w:trHeight w:val="398"/>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31.02.02</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Акушерское дело</w:t>
            </w:r>
          </w:p>
        </w:tc>
        <w:tc>
          <w:tcPr>
            <w:tcW w:w="1558" w:type="dxa"/>
            <w:tcBorders>
              <w:top w:val="sing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 г. 6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25</w:t>
            </w:r>
            <w:r w:rsidR="007C2C58">
              <w:rPr>
                <w:rFonts w:ascii="нью ру манс" w:hAnsi="нью ру манс"/>
                <w:b/>
                <w:sz w:val="24"/>
                <w:szCs w:val="24"/>
              </w:rPr>
              <w:t xml:space="preserve"> мест</w:t>
            </w:r>
          </w:p>
        </w:tc>
        <w:tc>
          <w:tcPr>
            <w:tcW w:w="1983" w:type="dxa"/>
            <w:gridSpan w:val="2"/>
            <w:tcBorders>
              <w:top w:val="double" w:sz="4" w:space="0" w:color="auto"/>
              <w:left w:val="single" w:sz="4" w:space="0" w:color="auto"/>
              <w:bottom w:val="single" w:sz="4" w:space="0" w:color="auto"/>
              <w:right w:val="double" w:sz="4" w:space="0" w:color="auto"/>
            </w:tcBorders>
            <w:hideMark/>
          </w:tcPr>
          <w:p w:rsidR="007C2C58"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10</w:t>
            </w:r>
            <w:r w:rsidR="007C2C58">
              <w:rPr>
                <w:rFonts w:ascii="нью ру манс" w:hAnsi="нью ру манс"/>
                <w:b/>
                <w:sz w:val="24"/>
                <w:szCs w:val="24"/>
              </w:rPr>
              <w:t xml:space="preserve"> мест</w:t>
            </w:r>
          </w:p>
          <w:p w:rsidR="009F0CE0" w:rsidRDefault="005F0C9A">
            <w:pPr>
              <w:pStyle w:val="a4"/>
              <w:spacing w:line="276" w:lineRule="auto"/>
              <w:rPr>
                <w:rFonts w:ascii="нью ру манс" w:hAnsi="нью ру манс"/>
                <w:b/>
                <w:sz w:val="24"/>
                <w:szCs w:val="24"/>
              </w:rPr>
            </w:pPr>
            <w:r>
              <w:rPr>
                <w:rFonts w:ascii="нью ру манс" w:hAnsi="нью ру манс"/>
                <w:b/>
                <w:sz w:val="24"/>
                <w:szCs w:val="24"/>
              </w:rPr>
              <w:t>52</w:t>
            </w:r>
            <w:r w:rsidR="007C2C58">
              <w:rPr>
                <w:rFonts w:ascii="нью ру манс" w:hAnsi="нью ру манс"/>
                <w:b/>
                <w:sz w:val="24"/>
                <w:szCs w:val="24"/>
              </w:rPr>
              <w:t xml:space="preserve"> тысяч</w:t>
            </w:r>
            <w:r>
              <w:rPr>
                <w:rFonts w:ascii="нью ру манс" w:hAnsi="нью ру манс"/>
                <w:b/>
                <w:sz w:val="24"/>
                <w:szCs w:val="24"/>
              </w:rPr>
              <w:t>и</w:t>
            </w:r>
            <w:r w:rsidR="007C2C58">
              <w:rPr>
                <w:rFonts w:ascii="нью ру манс" w:hAnsi="нью ру манс"/>
                <w:b/>
                <w:sz w:val="24"/>
                <w:szCs w:val="24"/>
              </w:rPr>
              <w:t xml:space="preserve">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тестирование психологической направленности</w:t>
            </w:r>
          </w:p>
        </w:tc>
      </w:tr>
      <w:tr w:rsidR="009F0CE0" w:rsidTr="009F0CE0">
        <w:trPr>
          <w:trHeight w:val="398"/>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31.02.01</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Лечебное дело</w:t>
            </w:r>
          </w:p>
        </w:tc>
        <w:tc>
          <w:tcPr>
            <w:tcW w:w="1558" w:type="dxa"/>
            <w:tcBorders>
              <w:top w:val="sing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 xml:space="preserve">      --------</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25</w:t>
            </w:r>
            <w:r w:rsidR="007C2C58">
              <w:rPr>
                <w:rFonts w:ascii="нью ру манс" w:hAnsi="нью ру манс"/>
                <w:b/>
                <w:sz w:val="24"/>
                <w:szCs w:val="24"/>
              </w:rPr>
              <w:t xml:space="preserve"> мест</w:t>
            </w:r>
          </w:p>
          <w:p w:rsidR="007C2C58" w:rsidRDefault="007C2C58">
            <w:pPr>
              <w:pStyle w:val="a4"/>
              <w:spacing w:line="276" w:lineRule="auto"/>
              <w:rPr>
                <w:rFonts w:ascii="нью ру манс" w:hAnsi="нью ру манс"/>
                <w:b/>
                <w:sz w:val="24"/>
                <w:szCs w:val="24"/>
              </w:rPr>
            </w:pPr>
            <w:r>
              <w:rPr>
                <w:rFonts w:ascii="нью ру манс" w:hAnsi="нью ру манс"/>
                <w:b/>
                <w:sz w:val="24"/>
                <w:szCs w:val="24"/>
              </w:rPr>
              <w:t>55 тысяч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тестирование психологической направленности</w:t>
            </w:r>
          </w:p>
        </w:tc>
      </w:tr>
      <w:tr w:rsidR="009F0CE0" w:rsidTr="009F0CE0">
        <w:trPr>
          <w:trHeight w:val="790"/>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33.02.01</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Фармация</w:t>
            </w:r>
          </w:p>
        </w:tc>
        <w:tc>
          <w:tcPr>
            <w:tcW w:w="1558" w:type="dxa"/>
            <w:tcBorders>
              <w:top w:val="sing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2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 xml:space="preserve">      ______</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25</w:t>
            </w:r>
            <w:r w:rsidR="007C2C58">
              <w:rPr>
                <w:rFonts w:ascii="нью ру манс" w:hAnsi="нью ру манс"/>
                <w:b/>
                <w:sz w:val="24"/>
                <w:szCs w:val="24"/>
              </w:rPr>
              <w:t xml:space="preserve"> мест </w:t>
            </w:r>
          </w:p>
          <w:p w:rsidR="007C2C58" w:rsidRDefault="007C2C58">
            <w:pPr>
              <w:pStyle w:val="a4"/>
              <w:spacing w:line="276" w:lineRule="auto"/>
              <w:rPr>
                <w:rFonts w:ascii="нью ру манс" w:hAnsi="нью ру манс"/>
                <w:b/>
                <w:sz w:val="24"/>
                <w:szCs w:val="24"/>
              </w:rPr>
            </w:pPr>
            <w:r>
              <w:rPr>
                <w:rFonts w:ascii="нью ру манс" w:hAnsi="нью ру манс"/>
                <w:b/>
                <w:sz w:val="24"/>
                <w:szCs w:val="24"/>
              </w:rPr>
              <w:t>60 тысяч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без вступительного</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испытания</w:t>
            </w:r>
          </w:p>
        </w:tc>
      </w:tr>
      <w:tr w:rsidR="009F0CE0" w:rsidTr="009F0CE0">
        <w:trPr>
          <w:trHeight w:val="790"/>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rsidP="005E3A45">
            <w:pPr>
              <w:pStyle w:val="a4"/>
              <w:spacing w:line="276" w:lineRule="auto"/>
              <w:rPr>
                <w:rFonts w:ascii="нью ру манс" w:hAnsi="нью ру манс"/>
                <w:b/>
                <w:sz w:val="24"/>
                <w:szCs w:val="24"/>
              </w:rPr>
            </w:pPr>
            <w:r>
              <w:rPr>
                <w:rFonts w:ascii="нью ру манс" w:hAnsi="нью ру манс"/>
                <w:b/>
                <w:sz w:val="24"/>
                <w:szCs w:val="24"/>
              </w:rPr>
              <w:t xml:space="preserve">31.02.03 </w:t>
            </w:r>
            <w:r w:rsidR="005E3A45">
              <w:rPr>
                <w:rFonts w:ascii="нью ру манс" w:hAnsi="нью ру манс"/>
                <w:b/>
                <w:sz w:val="24"/>
                <w:szCs w:val="24"/>
              </w:rPr>
              <w:t>Л</w:t>
            </w:r>
            <w:r>
              <w:rPr>
                <w:rFonts w:ascii="нью ру манс" w:hAnsi="нью ру манс"/>
                <w:b/>
                <w:sz w:val="24"/>
                <w:szCs w:val="24"/>
              </w:rPr>
              <w:t>абораторная диагностика</w:t>
            </w:r>
          </w:p>
        </w:tc>
        <w:tc>
          <w:tcPr>
            <w:tcW w:w="1558" w:type="dxa"/>
            <w:tcBorders>
              <w:top w:val="single" w:sz="4" w:space="0" w:color="auto"/>
              <w:left w:val="single" w:sz="4" w:space="0" w:color="auto"/>
              <w:bottom w:val="single" w:sz="4" w:space="0" w:color="auto"/>
              <w:right w:val="single" w:sz="4" w:space="0" w:color="auto"/>
            </w:tcBorders>
            <w:hideMark/>
          </w:tcPr>
          <w:p w:rsidR="009F0CE0" w:rsidRDefault="009F0CE0" w:rsidP="00F432D2">
            <w:pPr>
              <w:pStyle w:val="a4"/>
              <w:spacing w:line="276" w:lineRule="auto"/>
              <w:rPr>
                <w:rFonts w:ascii="нью ру манс" w:hAnsi="нью ру манс"/>
                <w:b/>
                <w:sz w:val="24"/>
                <w:szCs w:val="24"/>
              </w:rPr>
            </w:pPr>
            <w:r>
              <w:rPr>
                <w:rFonts w:ascii="нью ру манс" w:hAnsi="нью ру манс"/>
                <w:b/>
                <w:sz w:val="24"/>
                <w:szCs w:val="24"/>
              </w:rPr>
              <w:t>2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25</w:t>
            </w:r>
            <w:r w:rsidR="007C2C58">
              <w:rPr>
                <w:rFonts w:ascii="нью ру манс" w:hAnsi="нью ру манс"/>
                <w:b/>
                <w:sz w:val="24"/>
                <w:szCs w:val="24"/>
              </w:rPr>
              <w:t xml:space="preserve"> мест</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5E3A45">
            <w:pPr>
              <w:pStyle w:val="a4"/>
              <w:spacing w:line="276" w:lineRule="auto"/>
              <w:rPr>
                <w:rFonts w:ascii="нью ру манс" w:hAnsi="нью ру манс"/>
                <w:b/>
                <w:sz w:val="24"/>
                <w:szCs w:val="24"/>
              </w:rPr>
            </w:pPr>
            <w:r>
              <w:rPr>
                <w:rFonts w:ascii="нью ру манс" w:hAnsi="нью ру манс"/>
                <w:b/>
                <w:sz w:val="24"/>
                <w:szCs w:val="24"/>
              </w:rPr>
              <w:t>-------</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rsidP="009F0CE0">
            <w:pPr>
              <w:pStyle w:val="a4"/>
              <w:spacing w:line="276" w:lineRule="auto"/>
              <w:rPr>
                <w:rFonts w:ascii="нью ру манс" w:hAnsi="нью ру манс"/>
                <w:b/>
                <w:sz w:val="24"/>
                <w:szCs w:val="24"/>
              </w:rPr>
            </w:pPr>
            <w:r>
              <w:rPr>
                <w:rFonts w:ascii="нью ру манс" w:hAnsi="нью ру манс"/>
                <w:b/>
                <w:sz w:val="24"/>
                <w:szCs w:val="24"/>
              </w:rPr>
              <w:t>без вступительного</w:t>
            </w:r>
          </w:p>
          <w:p w:rsidR="009F0CE0" w:rsidRDefault="009F0CE0" w:rsidP="009F0CE0">
            <w:pPr>
              <w:pStyle w:val="a4"/>
              <w:spacing w:line="276" w:lineRule="auto"/>
              <w:rPr>
                <w:rFonts w:ascii="нью ру манс" w:hAnsi="нью ру манс"/>
                <w:b/>
                <w:sz w:val="24"/>
                <w:szCs w:val="24"/>
              </w:rPr>
            </w:pPr>
            <w:r>
              <w:rPr>
                <w:rFonts w:ascii="нью ру манс" w:hAnsi="нью ру манс"/>
                <w:b/>
                <w:sz w:val="24"/>
                <w:szCs w:val="24"/>
              </w:rPr>
              <w:t>испытания</w:t>
            </w:r>
          </w:p>
        </w:tc>
      </w:tr>
      <w:tr w:rsidR="009F0CE0" w:rsidTr="009F0CE0">
        <w:trPr>
          <w:trHeight w:val="790"/>
        </w:trPr>
        <w:tc>
          <w:tcPr>
            <w:tcW w:w="10200" w:type="dxa"/>
            <w:gridSpan w:val="6"/>
            <w:tcBorders>
              <w:top w:val="double" w:sz="4" w:space="0" w:color="auto"/>
              <w:left w:val="single" w:sz="4" w:space="0" w:color="auto"/>
              <w:bottom w:val="single" w:sz="4" w:space="0" w:color="auto"/>
              <w:right w:val="single" w:sz="4" w:space="0" w:color="auto"/>
            </w:tcBorders>
            <w:hideMark/>
          </w:tcPr>
          <w:p w:rsidR="001A7DE6" w:rsidRDefault="009F0CE0" w:rsidP="001A7DE6">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9F0CE0" w:rsidRPr="001A7DE6" w:rsidRDefault="001A7DE6" w:rsidP="001A7DE6">
            <w:pPr>
              <w:spacing w:line="240" w:lineRule="auto"/>
              <w:rPr>
                <w:rFonts w:ascii="Times New Roman" w:hAnsi="Times New Roman" w:cs="Times New Roman"/>
                <w:b/>
                <w:sz w:val="28"/>
                <w:szCs w:val="28"/>
                <w:lang w:eastAsia="en-US"/>
              </w:rPr>
            </w:pPr>
            <w:r>
              <w:rPr>
                <w:rFonts w:ascii="Times New Roman" w:hAnsi="Times New Roman" w:cs="Times New Roman"/>
                <w:b/>
                <w:i/>
                <w:sz w:val="24"/>
                <w:szCs w:val="24"/>
              </w:rPr>
              <w:t xml:space="preserve">                                                      </w:t>
            </w:r>
            <w:r w:rsidR="009F0CE0">
              <w:rPr>
                <w:rFonts w:ascii="Times New Roman" w:hAnsi="Times New Roman" w:cs="Times New Roman"/>
                <w:b/>
                <w:i/>
                <w:sz w:val="24"/>
                <w:szCs w:val="24"/>
              </w:rPr>
              <w:t xml:space="preserve"> </w:t>
            </w:r>
            <w:r w:rsidR="009F0CE0" w:rsidRPr="001A7DE6">
              <w:rPr>
                <w:rFonts w:ascii="Times New Roman" w:hAnsi="Times New Roman" w:cs="Times New Roman"/>
                <w:b/>
                <w:i/>
                <w:sz w:val="28"/>
                <w:szCs w:val="28"/>
              </w:rPr>
              <w:t>На базе 11 классов</w:t>
            </w:r>
          </w:p>
        </w:tc>
      </w:tr>
      <w:tr w:rsidR="009F0CE0" w:rsidTr="009F0CE0">
        <w:trPr>
          <w:trHeight w:val="790"/>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eastAsiaTheme="minorHAnsi" w:hAnsi="Times New Roman" w:cs="Times New Roman"/>
                <w:b/>
                <w:sz w:val="24"/>
                <w:szCs w:val="24"/>
                <w:lang w:eastAsia="en-US"/>
              </w:rPr>
            </w:pPr>
            <w:r>
              <w:rPr>
                <w:rFonts w:ascii="Times New Roman" w:hAnsi="Times New Roman" w:cs="Times New Roman"/>
                <w:b/>
                <w:sz w:val="24"/>
                <w:szCs w:val="24"/>
              </w:rPr>
              <w:t>31.02.01</w:t>
            </w:r>
          </w:p>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Лечебное дело</w:t>
            </w:r>
          </w:p>
        </w:tc>
        <w:tc>
          <w:tcPr>
            <w:tcW w:w="1558"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2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25 мест</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5E3A45">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10</w:t>
            </w:r>
            <w:r w:rsidR="007C2C58">
              <w:rPr>
                <w:rFonts w:ascii="Times New Roman" w:hAnsi="Times New Roman" w:cs="Times New Roman"/>
                <w:b/>
                <w:sz w:val="24"/>
                <w:szCs w:val="24"/>
                <w:lang w:eastAsia="en-US"/>
              </w:rPr>
              <w:t xml:space="preserve"> мест </w:t>
            </w:r>
          </w:p>
          <w:p w:rsidR="007C2C58" w:rsidRDefault="007C2C58">
            <w:pPr>
              <w:spacing w:line="240" w:lineRule="auto"/>
              <w:rPr>
                <w:rFonts w:ascii="Times New Roman" w:hAnsi="Times New Roman" w:cs="Times New Roman"/>
                <w:b/>
                <w:sz w:val="24"/>
                <w:szCs w:val="24"/>
                <w:lang w:eastAsia="en-US"/>
              </w:rPr>
            </w:pPr>
            <w:r>
              <w:rPr>
                <w:rFonts w:ascii="нью ру манс" w:hAnsi="нью ру манс"/>
                <w:b/>
                <w:sz w:val="24"/>
                <w:szCs w:val="24"/>
              </w:rPr>
              <w:t>55 тысяч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тестирование психологической направленности</w:t>
            </w:r>
          </w:p>
        </w:tc>
      </w:tr>
      <w:tr w:rsidR="009F0CE0" w:rsidTr="009F0CE0">
        <w:trPr>
          <w:trHeight w:val="790"/>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eastAsiaTheme="minorHAnsi" w:hAnsi="Times New Roman" w:cs="Times New Roman"/>
                <w:b/>
                <w:sz w:val="24"/>
                <w:szCs w:val="24"/>
                <w:lang w:eastAsia="en-US"/>
              </w:rPr>
            </w:pPr>
            <w:r>
              <w:rPr>
                <w:rFonts w:ascii="Times New Roman" w:hAnsi="Times New Roman" w:cs="Times New Roman"/>
                <w:b/>
                <w:sz w:val="24"/>
                <w:szCs w:val="24"/>
              </w:rPr>
              <w:t>33.02.01</w:t>
            </w:r>
          </w:p>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Фармация</w:t>
            </w:r>
          </w:p>
        </w:tc>
        <w:tc>
          <w:tcPr>
            <w:tcW w:w="1558"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1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    _______</w:t>
            </w:r>
          </w:p>
        </w:tc>
        <w:tc>
          <w:tcPr>
            <w:tcW w:w="1983" w:type="dxa"/>
            <w:gridSpan w:val="2"/>
            <w:tcBorders>
              <w:top w:val="double" w:sz="4" w:space="0" w:color="auto"/>
              <w:left w:val="single" w:sz="4" w:space="0" w:color="auto"/>
              <w:bottom w:val="single" w:sz="4" w:space="0" w:color="auto"/>
              <w:right w:val="double" w:sz="4" w:space="0" w:color="auto"/>
            </w:tcBorders>
            <w:hideMark/>
          </w:tcPr>
          <w:p w:rsidR="007C2C58" w:rsidRDefault="009F0CE0" w:rsidP="005E3A45">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25      мест   </w:t>
            </w:r>
          </w:p>
          <w:p w:rsidR="009F0CE0" w:rsidRDefault="007C2C58" w:rsidP="005E3A45">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60 </w:t>
            </w:r>
            <w:r w:rsidR="009F0CE0">
              <w:rPr>
                <w:rFonts w:ascii="Times New Roman" w:hAnsi="Times New Roman" w:cs="Times New Roman"/>
                <w:b/>
                <w:sz w:val="24"/>
                <w:szCs w:val="24"/>
              </w:rPr>
              <w:t xml:space="preserve">тысяч рублей </w:t>
            </w:r>
            <w:r>
              <w:rPr>
                <w:rFonts w:ascii="Times New Roman" w:hAnsi="Times New Roman" w:cs="Times New Roman"/>
                <w:b/>
                <w:sz w:val="24"/>
                <w:szCs w:val="24"/>
              </w:rPr>
              <w:t xml:space="preserve">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eastAsiaTheme="minorHAnsi" w:hAnsi="Times New Roman" w:cs="Times New Roman"/>
                <w:b/>
                <w:sz w:val="24"/>
                <w:szCs w:val="24"/>
                <w:lang w:eastAsia="en-US"/>
              </w:rPr>
            </w:pPr>
            <w:r>
              <w:rPr>
                <w:rFonts w:ascii="Times New Roman" w:hAnsi="Times New Roman" w:cs="Times New Roman"/>
                <w:b/>
                <w:sz w:val="24"/>
                <w:szCs w:val="24"/>
              </w:rPr>
              <w:t>без вступительного</w:t>
            </w:r>
          </w:p>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испытания</w:t>
            </w:r>
          </w:p>
        </w:tc>
      </w:tr>
      <w:tr w:rsidR="009F0CE0" w:rsidTr="009F0CE0">
        <w:trPr>
          <w:trHeight w:val="790"/>
        </w:trPr>
        <w:tc>
          <w:tcPr>
            <w:tcW w:w="2267" w:type="dxa"/>
            <w:tcBorders>
              <w:top w:val="double" w:sz="4" w:space="0" w:color="auto"/>
              <w:left w:val="single" w:sz="4" w:space="0" w:color="auto"/>
              <w:bottom w:val="single" w:sz="4" w:space="0" w:color="auto"/>
              <w:right w:val="single" w:sz="4" w:space="0" w:color="auto"/>
            </w:tcBorders>
            <w:hideMark/>
          </w:tcPr>
          <w:p w:rsidR="009F0CE0" w:rsidRDefault="004E2243">
            <w:pPr>
              <w:spacing w:line="240" w:lineRule="auto"/>
              <w:rPr>
                <w:rFonts w:ascii="Times New Roman" w:hAnsi="Times New Roman" w:cs="Times New Roman"/>
                <w:b/>
                <w:sz w:val="24"/>
                <w:szCs w:val="24"/>
              </w:rPr>
            </w:pPr>
            <w:r w:rsidRPr="005E3A45">
              <w:rPr>
                <w:rFonts w:ascii="Times New Roman" w:hAnsi="Times New Roman" w:cs="Times New Roman"/>
                <w:sz w:val="24"/>
                <w:szCs w:val="24"/>
              </w:rPr>
              <w:t xml:space="preserve">31.02.05 </w:t>
            </w:r>
            <w:r w:rsidR="009F0CE0">
              <w:rPr>
                <w:rFonts w:ascii="Times New Roman" w:hAnsi="Times New Roman" w:cs="Times New Roman"/>
                <w:b/>
                <w:sz w:val="24"/>
                <w:szCs w:val="24"/>
              </w:rPr>
              <w:t>Стоматология ортопедическая</w:t>
            </w:r>
          </w:p>
        </w:tc>
        <w:tc>
          <w:tcPr>
            <w:tcW w:w="1558" w:type="dxa"/>
            <w:tcBorders>
              <w:top w:val="double" w:sz="4" w:space="0" w:color="auto"/>
              <w:left w:val="single" w:sz="4" w:space="0" w:color="auto"/>
              <w:bottom w:val="single" w:sz="4" w:space="0" w:color="auto"/>
              <w:right w:val="single" w:sz="4" w:space="0" w:color="auto"/>
            </w:tcBorders>
            <w:hideMark/>
          </w:tcPr>
          <w:p w:rsidR="009F0CE0" w:rsidRPr="005E3A45" w:rsidRDefault="005E3A45">
            <w:pPr>
              <w:spacing w:line="240" w:lineRule="auto"/>
              <w:rPr>
                <w:rFonts w:ascii="Times New Roman" w:hAnsi="Times New Roman" w:cs="Times New Roman"/>
                <w:b/>
                <w:i/>
                <w:sz w:val="24"/>
                <w:szCs w:val="24"/>
              </w:rPr>
            </w:pPr>
            <w:r>
              <w:rPr>
                <w:rFonts w:ascii="Times New Roman" w:hAnsi="Times New Roman" w:cs="Times New Roman"/>
                <w:b/>
                <w:sz w:val="24"/>
                <w:szCs w:val="24"/>
              </w:rPr>
              <w:t>1 г.  10 месяцев</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4E2243">
            <w:pPr>
              <w:spacing w:line="240" w:lineRule="auto"/>
              <w:rPr>
                <w:rFonts w:ascii="Times New Roman" w:hAnsi="Times New Roman" w:cs="Times New Roman"/>
                <w:b/>
                <w:sz w:val="24"/>
                <w:szCs w:val="24"/>
              </w:rPr>
            </w:pPr>
            <w:r>
              <w:rPr>
                <w:rFonts w:ascii="Times New Roman" w:hAnsi="Times New Roman" w:cs="Times New Roman"/>
                <w:b/>
                <w:sz w:val="24"/>
                <w:szCs w:val="24"/>
              </w:rPr>
              <w:t>25</w:t>
            </w:r>
            <w:r w:rsidR="007C2C58">
              <w:rPr>
                <w:rFonts w:ascii="Times New Roman" w:hAnsi="Times New Roman" w:cs="Times New Roman"/>
                <w:b/>
                <w:sz w:val="24"/>
                <w:szCs w:val="24"/>
              </w:rPr>
              <w:t xml:space="preserve"> мест </w:t>
            </w:r>
          </w:p>
        </w:tc>
        <w:tc>
          <w:tcPr>
            <w:tcW w:w="1983" w:type="dxa"/>
            <w:gridSpan w:val="2"/>
            <w:tcBorders>
              <w:top w:val="double" w:sz="4" w:space="0" w:color="auto"/>
              <w:left w:val="single" w:sz="4" w:space="0" w:color="auto"/>
              <w:bottom w:val="single" w:sz="4" w:space="0" w:color="auto"/>
              <w:right w:val="double" w:sz="4" w:space="0" w:color="auto"/>
            </w:tcBorders>
            <w:hideMark/>
          </w:tcPr>
          <w:p w:rsidR="009F0CE0" w:rsidRDefault="000527B6" w:rsidP="000527B6">
            <w:pPr>
              <w:spacing w:line="240" w:lineRule="auto"/>
              <w:rPr>
                <w:rFonts w:ascii="Times New Roman" w:hAnsi="Times New Roman" w:cs="Times New Roman"/>
                <w:b/>
                <w:sz w:val="24"/>
                <w:szCs w:val="24"/>
              </w:rPr>
            </w:pPr>
            <w:r>
              <w:rPr>
                <w:rFonts w:ascii="Times New Roman" w:hAnsi="Times New Roman" w:cs="Times New Roman"/>
                <w:b/>
                <w:sz w:val="24"/>
                <w:szCs w:val="24"/>
              </w:rPr>
              <w:t>60 тысяч за год обучения</w:t>
            </w:r>
          </w:p>
        </w:tc>
        <w:tc>
          <w:tcPr>
            <w:tcW w:w="2550" w:type="dxa"/>
            <w:tcBorders>
              <w:top w:val="double" w:sz="4" w:space="0" w:color="auto"/>
              <w:left w:val="single" w:sz="4" w:space="0" w:color="auto"/>
              <w:bottom w:val="single" w:sz="4" w:space="0" w:color="auto"/>
              <w:right w:val="single" w:sz="4" w:space="0" w:color="auto"/>
            </w:tcBorders>
            <w:hideMark/>
          </w:tcPr>
          <w:p w:rsidR="009F0CE0" w:rsidRDefault="004E2243">
            <w:pPr>
              <w:spacing w:line="240" w:lineRule="auto"/>
              <w:rPr>
                <w:rFonts w:ascii="Times New Roman" w:hAnsi="Times New Roman" w:cs="Times New Roman"/>
                <w:b/>
                <w:sz w:val="24"/>
                <w:szCs w:val="24"/>
              </w:rPr>
            </w:pPr>
            <w:r>
              <w:rPr>
                <w:rFonts w:ascii="Times New Roman" w:hAnsi="Times New Roman" w:cs="Times New Roman"/>
                <w:b/>
                <w:sz w:val="24"/>
                <w:szCs w:val="24"/>
              </w:rPr>
              <w:t>Рисование, лепка</w:t>
            </w:r>
          </w:p>
        </w:tc>
      </w:tr>
      <w:tr w:rsidR="009F0CE0" w:rsidTr="009F0CE0">
        <w:trPr>
          <w:trHeight w:val="350"/>
        </w:trPr>
        <w:tc>
          <w:tcPr>
            <w:tcW w:w="10200" w:type="dxa"/>
            <w:gridSpan w:val="6"/>
            <w:tcBorders>
              <w:top w:val="double" w:sz="4" w:space="0" w:color="auto"/>
              <w:left w:val="single" w:sz="4" w:space="0" w:color="auto"/>
              <w:bottom w:val="single" w:sz="4" w:space="0" w:color="auto"/>
              <w:right w:val="single" w:sz="4" w:space="0" w:color="auto"/>
            </w:tcBorders>
          </w:tcPr>
          <w:p w:rsidR="009F0CE0" w:rsidRDefault="009F0CE0">
            <w:pPr>
              <w:rPr>
                <w:rFonts w:ascii="Times New Roman" w:hAnsi="Times New Roman" w:cs="Times New Roman"/>
                <w:b/>
                <w:i/>
                <w:sz w:val="24"/>
                <w:szCs w:val="24"/>
              </w:rPr>
            </w:pPr>
            <w:r>
              <w:rPr>
                <w:rFonts w:ascii="Times New Roman" w:hAnsi="Times New Roman" w:cs="Times New Roman"/>
                <w:b/>
                <w:i/>
                <w:sz w:val="24"/>
                <w:szCs w:val="24"/>
              </w:rPr>
              <w:t xml:space="preserve">            НА БАЗЕ ФИЛИАЛА КОЛЛЕДЖА В МАЛОКАРАЧАЕВСКОМ  РАЙОНЕ</w:t>
            </w:r>
          </w:p>
          <w:p w:rsidR="009F0CE0" w:rsidRPr="001A7DE6" w:rsidRDefault="009F0CE0" w:rsidP="001A7DE6">
            <w:pPr>
              <w:rPr>
                <w:rFonts w:ascii="Times New Roman" w:hAnsi="Times New Roman" w:cs="Times New Roman"/>
                <w:b/>
                <w:i/>
                <w:sz w:val="28"/>
                <w:szCs w:val="28"/>
                <w:lang w:eastAsia="en-US"/>
              </w:rPr>
            </w:pPr>
            <w:r w:rsidRPr="001A7DE6">
              <w:rPr>
                <w:rFonts w:ascii="Times New Roman" w:hAnsi="Times New Roman" w:cs="Times New Roman"/>
                <w:b/>
                <w:i/>
                <w:sz w:val="28"/>
                <w:szCs w:val="28"/>
              </w:rPr>
              <w:t xml:space="preserve">                                             На базе 9 классов </w:t>
            </w:r>
          </w:p>
        </w:tc>
      </w:tr>
      <w:tr w:rsidR="009F0CE0" w:rsidTr="009F0CE0">
        <w:trPr>
          <w:trHeight w:val="736"/>
        </w:trPr>
        <w:tc>
          <w:tcPr>
            <w:tcW w:w="2267" w:type="dxa"/>
            <w:tcBorders>
              <w:top w:val="double" w:sz="4" w:space="0" w:color="auto"/>
              <w:left w:val="single" w:sz="4" w:space="0" w:color="auto"/>
              <w:bottom w:val="single" w:sz="4" w:space="0" w:color="auto"/>
              <w:right w:val="single" w:sz="4" w:space="0" w:color="auto"/>
            </w:tcBorders>
            <w:hideMark/>
          </w:tcPr>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lastRenderedPageBreak/>
              <w:t>34.02.01</w:t>
            </w:r>
          </w:p>
          <w:p w:rsidR="009F0CE0" w:rsidRDefault="009F0CE0">
            <w:pPr>
              <w:pStyle w:val="a4"/>
              <w:spacing w:line="276" w:lineRule="auto"/>
              <w:rPr>
                <w:rFonts w:ascii="нью ру манс" w:hAnsi="нью ру манс"/>
                <w:b/>
                <w:sz w:val="24"/>
                <w:szCs w:val="24"/>
              </w:rPr>
            </w:pPr>
            <w:r>
              <w:rPr>
                <w:rFonts w:ascii="нью ру манс" w:hAnsi="нью ру манс"/>
                <w:b/>
                <w:sz w:val="24"/>
                <w:szCs w:val="24"/>
              </w:rPr>
              <w:t>Сестринское дело</w:t>
            </w:r>
          </w:p>
        </w:tc>
        <w:tc>
          <w:tcPr>
            <w:tcW w:w="1558" w:type="dxa"/>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2  года 10 месяцев </w:t>
            </w:r>
          </w:p>
        </w:tc>
        <w:tc>
          <w:tcPr>
            <w:tcW w:w="1842" w:type="dxa"/>
            <w:tcBorders>
              <w:top w:val="double" w:sz="4" w:space="0" w:color="auto"/>
              <w:left w:val="single" w:sz="4" w:space="0" w:color="auto"/>
              <w:bottom w:val="single" w:sz="4" w:space="0" w:color="auto"/>
              <w:right w:val="single" w:sz="4" w:space="0" w:color="auto"/>
            </w:tcBorders>
            <w:hideMark/>
          </w:tcPr>
          <w:p w:rsidR="009F0CE0" w:rsidRDefault="005E3A45" w:rsidP="005E3A45">
            <w:pPr>
              <w:spacing w:line="240"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75</w:t>
            </w:r>
          </w:p>
        </w:tc>
        <w:tc>
          <w:tcPr>
            <w:tcW w:w="1841" w:type="dxa"/>
            <w:tcBorders>
              <w:top w:val="double" w:sz="4" w:space="0" w:color="auto"/>
              <w:left w:val="single" w:sz="4" w:space="0" w:color="auto"/>
              <w:bottom w:val="single" w:sz="4" w:space="0" w:color="auto"/>
              <w:right w:val="double" w:sz="4" w:space="0" w:color="auto"/>
            </w:tcBorders>
            <w:hideMark/>
          </w:tcPr>
          <w:p w:rsidR="009F0CE0" w:rsidRDefault="005E3A45">
            <w:pPr>
              <w:spacing w:line="240" w:lineRule="auto"/>
              <w:rPr>
                <w:rFonts w:ascii="Times New Roman" w:hAnsi="Times New Roman" w:cs="Times New Roman"/>
                <w:b/>
                <w:sz w:val="24"/>
                <w:szCs w:val="24"/>
              </w:rPr>
            </w:pPr>
            <w:r>
              <w:rPr>
                <w:rFonts w:ascii="Times New Roman" w:hAnsi="Times New Roman" w:cs="Times New Roman"/>
                <w:b/>
                <w:sz w:val="24"/>
                <w:szCs w:val="24"/>
              </w:rPr>
              <w:t>10</w:t>
            </w:r>
            <w:r w:rsidR="007C2C58">
              <w:rPr>
                <w:rFonts w:ascii="Times New Roman" w:hAnsi="Times New Roman" w:cs="Times New Roman"/>
                <w:b/>
                <w:sz w:val="24"/>
                <w:szCs w:val="24"/>
              </w:rPr>
              <w:t xml:space="preserve"> мест </w:t>
            </w:r>
          </w:p>
          <w:p w:rsidR="007C2C58" w:rsidRDefault="005F0C9A">
            <w:pPr>
              <w:spacing w:line="240" w:lineRule="auto"/>
              <w:rPr>
                <w:rFonts w:ascii="Times New Roman" w:hAnsi="Times New Roman" w:cs="Times New Roman"/>
                <w:b/>
                <w:sz w:val="24"/>
                <w:szCs w:val="24"/>
                <w:lang w:eastAsia="en-US"/>
              </w:rPr>
            </w:pPr>
            <w:r>
              <w:rPr>
                <w:rFonts w:ascii="нью ру манс" w:hAnsi="нью ру манс"/>
                <w:b/>
                <w:sz w:val="24"/>
                <w:szCs w:val="24"/>
              </w:rPr>
              <w:t>52</w:t>
            </w:r>
            <w:r w:rsidR="007C2C58">
              <w:rPr>
                <w:rFonts w:ascii="нью ру манс" w:hAnsi="нью ру манс"/>
                <w:b/>
                <w:sz w:val="24"/>
                <w:szCs w:val="24"/>
              </w:rPr>
              <w:t xml:space="preserve"> тысяч за год обучения</w:t>
            </w:r>
          </w:p>
        </w:tc>
        <w:tc>
          <w:tcPr>
            <w:tcW w:w="2692" w:type="dxa"/>
            <w:gridSpan w:val="2"/>
            <w:tcBorders>
              <w:top w:val="double" w:sz="4" w:space="0" w:color="auto"/>
              <w:left w:val="single" w:sz="4" w:space="0" w:color="auto"/>
              <w:bottom w:val="single" w:sz="4" w:space="0" w:color="auto"/>
              <w:right w:val="single" w:sz="4" w:space="0" w:color="auto"/>
            </w:tcBorders>
            <w:hideMark/>
          </w:tcPr>
          <w:p w:rsidR="009F0CE0" w:rsidRDefault="009F0CE0">
            <w:pPr>
              <w:spacing w:line="240" w:lineRule="auto"/>
              <w:rPr>
                <w:rFonts w:ascii="Times New Roman" w:hAnsi="Times New Roman" w:cs="Times New Roman"/>
                <w:b/>
                <w:sz w:val="24"/>
                <w:szCs w:val="24"/>
                <w:lang w:eastAsia="en-US"/>
              </w:rPr>
            </w:pPr>
            <w:r>
              <w:rPr>
                <w:rFonts w:ascii="Times New Roman" w:hAnsi="Times New Roman" w:cs="Times New Roman"/>
                <w:b/>
                <w:sz w:val="24"/>
                <w:szCs w:val="24"/>
              </w:rPr>
              <w:t>тестирование психологической направленности</w:t>
            </w:r>
          </w:p>
        </w:tc>
      </w:tr>
    </w:tbl>
    <w:p w:rsidR="009F0CE0" w:rsidRDefault="009F0CE0" w:rsidP="009F0CE0">
      <w:pPr>
        <w:rPr>
          <w:rFonts w:ascii="Times New Roman" w:hAnsi="Times New Roman" w:cs="Times New Roman"/>
          <w:b/>
          <w:sz w:val="24"/>
          <w:szCs w:val="24"/>
        </w:rPr>
      </w:pPr>
    </w:p>
    <w:p w:rsidR="009F0CE0" w:rsidRDefault="009F0CE0" w:rsidP="009F0CE0">
      <w:pPr>
        <w:rPr>
          <w:rFonts w:ascii="Times New Roman" w:hAnsi="Times New Roman" w:cs="Times New Roman"/>
          <w:b/>
          <w:sz w:val="24"/>
          <w:szCs w:val="24"/>
          <w:lang w:eastAsia="en-US"/>
        </w:rPr>
      </w:pPr>
      <w:r>
        <w:rPr>
          <w:rFonts w:ascii="Times New Roman" w:hAnsi="Times New Roman" w:cs="Times New Roman"/>
          <w:b/>
          <w:sz w:val="24"/>
          <w:szCs w:val="24"/>
        </w:rPr>
        <w:t xml:space="preserve">Вступительные испытания проводятся </w:t>
      </w:r>
      <w:r>
        <w:rPr>
          <w:rFonts w:ascii="Times New Roman" w:hAnsi="Times New Roman" w:cs="Times New Roman"/>
          <w:b/>
          <w:sz w:val="24"/>
          <w:szCs w:val="24"/>
          <w:lang w:val="en-US"/>
        </w:rPr>
        <w:t>c</w:t>
      </w:r>
      <w:r w:rsidR="007C2C58">
        <w:rPr>
          <w:rFonts w:ascii="Times New Roman" w:hAnsi="Times New Roman" w:cs="Times New Roman"/>
          <w:b/>
          <w:sz w:val="24"/>
          <w:szCs w:val="24"/>
        </w:rPr>
        <w:t xml:space="preserve"> 1</w:t>
      </w:r>
      <w:r w:rsidR="005F0C9A" w:rsidRPr="00CE6563">
        <w:rPr>
          <w:rFonts w:ascii="Times New Roman" w:hAnsi="Times New Roman" w:cs="Times New Roman"/>
          <w:b/>
          <w:sz w:val="24"/>
          <w:szCs w:val="24"/>
        </w:rPr>
        <w:t>2</w:t>
      </w:r>
      <w:r w:rsidR="007C2C58">
        <w:rPr>
          <w:rFonts w:ascii="Times New Roman" w:hAnsi="Times New Roman" w:cs="Times New Roman"/>
          <w:b/>
          <w:sz w:val="24"/>
          <w:szCs w:val="24"/>
        </w:rPr>
        <w:t>.08. 202</w:t>
      </w:r>
      <w:r w:rsidR="005E3A45">
        <w:rPr>
          <w:rFonts w:ascii="Times New Roman" w:hAnsi="Times New Roman" w:cs="Times New Roman"/>
          <w:b/>
          <w:sz w:val="24"/>
          <w:szCs w:val="24"/>
        </w:rPr>
        <w:t>4</w:t>
      </w:r>
      <w:r>
        <w:rPr>
          <w:rFonts w:ascii="Times New Roman" w:hAnsi="Times New Roman" w:cs="Times New Roman"/>
          <w:b/>
          <w:sz w:val="24"/>
          <w:szCs w:val="24"/>
        </w:rPr>
        <w:t xml:space="preserve"> г. по расписанию.     </w:t>
      </w:r>
    </w:p>
    <w:p w:rsidR="009F0CE0" w:rsidRDefault="009F0CE0" w:rsidP="009F0CE0">
      <w:pPr>
        <w:rPr>
          <w:rFonts w:ascii="Times New Roman" w:hAnsi="Times New Roman" w:cs="Times New Roman"/>
          <w:b/>
          <w:sz w:val="24"/>
          <w:szCs w:val="24"/>
        </w:rPr>
      </w:pPr>
      <w:r>
        <w:rPr>
          <w:rFonts w:ascii="Times New Roman" w:hAnsi="Times New Roman" w:cs="Times New Roman"/>
          <w:b/>
          <w:sz w:val="24"/>
          <w:szCs w:val="24"/>
        </w:rPr>
        <w:t>Перечень необходимых документов можно НАПРАВИТЬ ОДНИМ ИЗ  СЛЕДУЮЩИХ СПОСОБОВ:</w:t>
      </w:r>
    </w:p>
    <w:p w:rsidR="00013D81" w:rsidRDefault="009F0CE0" w:rsidP="009F0CE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 xml:space="preserve">1.   на адрес электронной почты </w:t>
      </w:r>
      <w:bookmarkStart w:id="0" w:name="_Hlk105687454"/>
      <w:r w:rsidR="00A97E32">
        <w:fldChar w:fldCharType="begin"/>
      </w:r>
      <w:r>
        <w:instrText xml:space="preserve"> HYPERLINK "mailto:med-colleg-covid@yandex.ru" </w:instrText>
      </w:r>
      <w:r w:rsidR="00A97E32">
        <w:fldChar w:fldCharType="separate"/>
      </w:r>
      <w:r>
        <w:rPr>
          <w:rStyle w:val="a3"/>
          <w:rFonts w:ascii="Times New Roman" w:hAnsi="Times New Roman" w:cs="Times New Roman"/>
          <w:b/>
          <w:i/>
          <w:sz w:val="24"/>
          <w:szCs w:val="24"/>
        </w:rPr>
        <w:t>med-colleg-covid@yandex.ru</w:t>
      </w:r>
      <w:r w:rsidR="00A97E32">
        <w:fldChar w:fldCharType="end"/>
      </w:r>
      <w:bookmarkEnd w:id="0"/>
      <w:r>
        <w:rPr>
          <w:rFonts w:ascii="Times New Roman" w:hAnsi="Times New Roman" w:cs="Times New Roman"/>
          <w:b/>
          <w:i/>
          <w:sz w:val="24"/>
          <w:szCs w:val="24"/>
          <w:u w:val="single"/>
        </w:rPr>
        <w:t xml:space="preserve"> до 10.08.202</w:t>
      </w:r>
      <w:r w:rsidR="007F754C">
        <w:rPr>
          <w:rFonts w:ascii="Times New Roman" w:hAnsi="Times New Roman" w:cs="Times New Roman"/>
          <w:b/>
          <w:i/>
          <w:sz w:val="24"/>
          <w:szCs w:val="24"/>
          <w:u w:val="single"/>
        </w:rPr>
        <w:t>4</w:t>
      </w:r>
      <w:r>
        <w:rPr>
          <w:rFonts w:ascii="Times New Roman" w:hAnsi="Times New Roman" w:cs="Times New Roman"/>
          <w:b/>
          <w:i/>
          <w:sz w:val="24"/>
          <w:szCs w:val="24"/>
          <w:u w:val="single"/>
        </w:rPr>
        <w:t xml:space="preserve"> года до 15.00 по московскому времени:</w:t>
      </w:r>
    </w:p>
    <w:p w:rsidR="009F0CE0" w:rsidRDefault="009F0CE0" w:rsidP="009F0CE0">
      <w:pPr>
        <w:jc w:val="both"/>
        <w:rPr>
          <w:rFonts w:ascii="Times New Roman" w:hAnsi="Times New Roman" w:cs="Times New Roman"/>
          <w:sz w:val="24"/>
          <w:szCs w:val="24"/>
        </w:rPr>
      </w:pPr>
      <w:r>
        <w:rPr>
          <w:rFonts w:ascii="Times New Roman" w:hAnsi="Times New Roman" w:cs="Times New Roman"/>
          <w:sz w:val="24"/>
          <w:szCs w:val="24"/>
        </w:rPr>
        <w:t>К заявлению о приеме прилагает: документ, удостоверяющий личность, гражданство    (</w:t>
      </w:r>
      <w:r>
        <w:rPr>
          <w:rFonts w:ascii="Times New Roman" w:hAnsi="Times New Roman" w:cs="Times New Roman"/>
          <w:b/>
          <w:sz w:val="24"/>
          <w:szCs w:val="24"/>
        </w:rPr>
        <w:t>цветную копию паспорта</w:t>
      </w:r>
      <w:r w:rsidR="007F754C">
        <w:rPr>
          <w:rFonts w:ascii="Times New Roman" w:hAnsi="Times New Roman" w:cs="Times New Roman"/>
          <w:b/>
          <w:sz w:val="24"/>
          <w:szCs w:val="24"/>
        </w:rPr>
        <w:t xml:space="preserve"> </w:t>
      </w:r>
      <w:r>
        <w:rPr>
          <w:rFonts w:ascii="Times New Roman" w:hAnsi="Times New Roman" w:cs="Times New Roman"/>
          <w:b/>
          <w:sz w:val="24"/>
          <w:szCs w:val="24"/>
        </w:rPr>
        <w:t>1,2</w:t>
      </w:r>
      <w:r w:rsidR="007F754C">
        <w:rPr>
          <w:rFonts w:ascii="Times New Roman" w:hAnsi="Times New Roman" w:cs="Times New Roman"/>
          <w:b/>
          <w:sz w:val="24"/>
          <w:szCs w:val="24"/>
        </w:rPr>
        <w:t xml:space="preserve"> </w:t>
      </w:r>
      <w:r>
        <w:rPr>
          <w:rFonts w:ascii="Times New Roman" w:hAnsi="Times New Roman" w:cs="Times New Roman"/>
          <w:sz w:val="24"/>
          <w:szCs w:val="24"/>
        </w:rPr>
        <w:t>страница и регистрация), скан копию документа  государственного образца об образовании, скан копию сертификата прививок;</w:t>
      </w:r>
      <w:r w:rsidR="007F754C">
        <w:rPr>
          <w:rFonts w:ascii="Times New Roman" w:hAnsi="Times New Roman" w:cs="Times New Roman"/>
          <w:sz w:val="24"/>
          <w:szCs w:val="24"/>
        </w:rPr>
        <w:t xml:space="preserve"> </w:t>
      </w:r>
      <w:r>
        <w:rPr>
          <w:rFonts w:ascii="Times New Roman" w:hAnsi="Times New Roman" w:cs="Times New Roman"/>
          <w:sz w:val="24"/>
          <w:szCs w:val="24"/>
        </w:rPr>
        <w:t xml:space="preserve">скан копию сертификата обязательного медицинского страхования, ИНН, скан копия медицинской справки, </w:t>
      </w:r>
      <w:proofErr w:type="spellStart"/>
      <w:r>
        <w:rPr>
          <w:rFonts w:ascii="Times New Roman" w:hAnsi="Times New Roman" w:cs="Times New Roman"/>
          <w:sz w:val="24"/>
          <w:szCs w:val="24"/>
        </w:rPr>
        <w:t>СНИЛС</w:t>
      </w:r>
      <w:r w:rsidR="007F754C">
        <w:rPr>
          <w:rFonts w:ascii="Times New Roman" w:hAnsi="Times New Roman" w:cs="Times New Roman"/>
          <w:sz w:val="24"/>
          <w:szCs w:val="24"/>
        </w:rPr>
        <w:t>а</w:t>
      </w:r>
      <w:proofErr w:type="spellEnd"/>
      <w:r>
        <w:rPr>
          <w:rFonts w:ascii="Times New Roman" w:hAnsi="Times New Roman" w:cs="Times New Roman"/>
          <w:sz w:val="24"/>
          <w:szCs w:val="24"/>
        </w:rPr>
        <w:t>, для лиц мужского пола скан копию военного приписного свидетельства, военного билета     для военнообязанных (постановка на учет с   200</w:t>
      </w:r>
      <w:r w:rsidR="007F754C">
        <w:rPr>
          <w:rFonts w:ascii="Times New Roman" w:hAnsi="Times New Roman" w:cs="Times New Roman"/>
          <w:sz w:val="24"/>
          <w:szCs w:val="24"/>
        </w:rPr>
        <w:t>8</w:t>
      </w:r>
      <w:r>
        <w:rPr>
          <w:rFonts w:ascii="Times New Roman" w:hAnsi="Times New Roman" w:cs="Times New Roman"/>
          <w:sz w:val="24"/>
          <w:szCs w:val="24"/>
        </w:rPr>
        <w:t xml:space="preserve"> года рождения), для инвалидов – скан копию справки об инвалидности, ИПР.</w:t>
      </w:r>
    </w:p>
    <w:p w:rsidR="009F0CE0" w:rsidRPr="007F754C" w:rsidRDefault="009F0CE0" w:rsidP="009F0CE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2. Лично в приемную комиссию до 10.08. 202</w:t>
      </w:r>
      <w:r w:rsidR="007F754C">
        <w:rPr>
          <w:rFonts w:ascii="Times New Roman" w:hAnsi="Times New Roman" w:cs="Times New Roman"/>
          <w:b/>
          <w:i/>
          <w:sz w:val="24"/>
          <w:szCs w:val="24"/>
          <w:u w:val="single"/>
        </w:rPr>
        <w:t>4</w:t>
      </w:r>
      <w:r>
        <w:rPr>
          <w:rFonts w:ascii="Times New Roman" w:hAnsi="Times New Roman" w:cs="Times New Roman"/>
          <w:b/>
          <w:i/>
          <w:sz w:val="24"/>
          <w:szCs w:val="24"/>
          <w:u w:val="single"/>
        </w:rPr>
        <w:t xml:space="preserve"> года до 15.00 по московскому времени:</w:t>
      </w:r>
      <w:r w:rsidR="007F754C">
        <w:rPr>
          <w:rFonts w:ascii="Times New Roman" w:hAnsi="Times New Roman" w:cs="Times New Roman"/>
          <w:b/>
          <w:i/>
          <w:sz w:val="24"/>
          <w:szCs w:val="24"/>
          <w:u w:val="single"/>
        </w:rPr>
        <w:t xml:space="preserve"> </w:t>
      </w:r>
      <w:proofErr w:type="gramStart"/>
      <w:r w:rsidR="007F754C">
        <w:rPr>
          <w:rFonts w:ascii="Times New Roman" w:hAnsi="Times New Roman" w:cs="Times New Roman"/>
          <w:b/>
          <w:i/>
          <w:sz w:val="24"/>
          <w:szCs w:val="24"/>
          <w:u w:val="single"/>
        </w:rPr>
        <w:t>-</w:t>
      </w:r>
      <w:r>
        <w:rPr>
          <w:rFonts w:ascii="Times New Roman" w:hAnsi="Times New Roman" w:cs="Times New Roman"/>
          <w:sz w:val="24"/>
          <w:szCs w:val="24"/>
        </w:rPr>
        <w:t>д</w:t>
      </w:r>
      <w:proofErr w:type="gramEnd"/>
      <w:r>
        <w:rPr>
          <w:rFonts w:ascii="Times New Roman" w:hAnsi="Times New Roman" w:cs="Times New Roman"/>
          <w:sz w:val="24"/>
          <w:szCs w:val="24"/>
        </w:rPr>
        <w:t>окумент, удостоверяющий личность, гражданство и его копию    1, 2    страница и регистрация), копию или оригинал документа  государственного образца об  образовании, оригинал или копию сертификата прививок,  копию сертификата обязательного медицинского страхования, ИНН,    СНИЛС, для лиц мужского пола оригинал или  копию военного приписного свидетельства,  военного билета     для военнообязанных (постановка на   учет с 200</w:t>
      </w:r>
      <w:r w:rsidR="007F754C">
        <w:rPr>
          <w:rFonts w:ascii="Times New Roman" w:hAnsi="Times New Roman" w:cs="Times New Roman"/>
          <w:sz w:val="24"/>
          <w:szCs w:val="24"/>
        </w:rPr>
        <w:t>8</w:t>
      </w:r>
      <w:r>
        <w:rPr>
          <w:rFonts w:ascii="Times New Roman" w:hAnsi="Times New Roman" w:cs="Times New Roman"/>
          <w:sz w:val="24"/>
          <w:szCs w:val="24"/>
        </w:rPr>
        <w:t xml:space="preserve"> года рождения), для инвалидов – оригинал или  копию справки об инвалидности, ИПР, 6 фотографий 3Х4 – черно – белые, матовые, без головного убора, оригинал или копию медицинской справки (образец размещен на сайте </w:t>
      </w:r>
      <w:hyperlink r:id="rId6" w:history="1">
        <w:r>
          <w:rPr>
            <w:rStyle w:val="a3"/>
            <w:rFonts w:ascii="Times New Roman" w:hAnsi="Times New Roman" w:cs="Times New Roman"/>
            <w:b/>
            <w:i/>
            <w:sz w:val="24"/>
            <w:szCs w:val="24"/>
          </w:rPr>
          <w:t>med-colleg-covid@yandex.ru</w:t>
        </w:r>
      </w:hyperlink>
      <w:r>
        <w:rPr>
          <w:rStyle w:val="a3"/>
          <w:rFonts w:ascii="Times New Roman" w:hAnsi="Times New Roman" w:cs="Times New Roman"/>
          <w:b/>
          <w:i/>
          <w:sz w:val="24"/>
          <w:szCs w:val="24"/>
        </w:rPr>
        <w:t>.</w:t>
      </w:r>
      <w:r>
        <w:rPr>
          <w:rFonts w:ascii="Times New Roman" w:hAnsi="Times New Roman" w:cs="Times New Roman"/>
          <w:sz w:val="24"/>
          <w:szCs w:val="24"/>
        </w:rPr>
        <w:t>.</w:t>
      </w:r>
    </w:p>
    <w:p w:rsidR="009F0CE0" w:rsidRDefault="009F0CE0" w:rsidP="009F0CE0">
      <w:pPr>
        <w:jc w:val="both"/>
        <w:rPr>
          <w:rFonts w:ascii="Times New Roman" w:hAnsi="Times New Roman" w:cs="Times New Roman"/>
          <w:b/>
          <w:sz w:val="24"/>
          <w:szCs w:val="24"/>
        </w:rPr>
      </w:pPr>
      <w:r>
        <w:rPr>
          <w:rFonts w:ascii="Times New Roman" w:hAnsi="Times New Roman" w:cs="Times New Roman"/>
          <w:b/>
          <w:sz w:val="24"/>
          <w:szCs w:val="24"/>
        </w:rPr>
        <w:t>Приемная комиссия вправе делать копии документов.</w:t>
      </w:r>
    </w:p>
    <w:p w:rsidR="009F0CE0" w:rsidRDefault="009F0CE0" w:rsidP="009F0CE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3. Через операторов почтовой связи прием документов до 01.08. 202</w:t>
      </w:r>
      <w:r w:rsidR="007F754C">
        <w:rPr>
          <w:rFonts w:ascii="Times New Roman" w:hAnsi="Times New Roman" w:cs="Times New Roman"/>
          <w:b/>
          <w:i/>
          <w:sz w:val="24"/>
          <w:szCs w:val="24"/>
          <w:u w:val="single"/>
        </w:rPr>
        <w:t>4</w:t>
      </w:r>
      <w:r>
        <w:rPr>
          <w:rFonts w:ascii="Times New Roman" w:hAnsi="Times New Roman" w:cs="Times New Roman"/>
          <w:b/>
          <w:i/>
          <w:sz w:val="24"/>
          <w:szCs w:val="24"/>
          <w:u w:val="single"/>
        </w:rPr>
        <w:t xml:space="preserve"> года</w:t>
      </w:r>
    </w:p>
    <w:p w:rsidR="00C26C3F" w:rsidRDefault="009F0CE0" w:rsidP="009F0CE0">
      <w:pPr>
        <w:jc w:val="both"/>
        <w:rPr>
          <w:rFonts w:ascii="Times New Roman" w:hAnsi="Times New Roman" w:cs="Times New Roman"/>
          <w:sz w:val="24"/>
          <w:szCs w:val="24"/>
        </w:rPr>
      </w:pPr>
      <w:r>
        <w:rPr>
          <w:rFonts w:ascii="Times New Roman" w:hAnsi="Times New Roman" w:cs="Times New Roman"/>
          <w:sz w:val="24"/>
          <w:szCs w:val="24"/>
        </w:rPr>
        <w:t xml:space="preserve"> заказным путем с уведомлением о его вручении по адресу: </w:t>
      </w:r>
      <w:smartTag w:uri="urn:schemas-microsoft-com:office:smarttags" w:element="metricconverter">
        <w:smartTagPr>
          <w:attr w:name="ProductID" w:val="369 000, г"/>
        </w:smartTagPr>
        <w:r>
          <w:rPr>
            <w:rFonts w:ascii="Times New Roman" w:hAnsi="Times New Roman" w:cs="Times New Roman"/>
            <w:sz w:val="24"/>
            <w:szCs w:val="24"/>
          </w:rPr>
          <w:t>369 000</w:t>
        </w:r>
        <w:r>
          <w:rPr>
            <w:rFonts w:ascii="Times New Roman" w:hAnsi="Times New Roman" w:cs="Times New Roman"/>
            <w:b/>
            <w:sz w:val="24"/>
            <w:szCs w:val="24"/>
          </w:rPr>
          <w:t>, г</w:t>
        </w:r>
      </w:smartTag>
      <w:r>
        <w:rPr>
          <w:rFonts w:ascii="Times New Roman" w:hAnsi="Times New Roman" w:cs="Times New Roman"/>
          <w:b/>
          <w:sz w:val="24"/>
          <w:szCs w:val="24"/>
        </w:rPr>
        <w:t>. Черкесск, ул. Красноармейская 50 Приемная комиссия РГБОУ «</w:t>
      </w:r>
      <w:proofErr w:type="spellStart"/>
      <w:proofErr w:type="gramStart"/>
      <w:r>
        <w:rPr>
          <w:rFonts w:ascii="Times New Roman" w:hAnsi="Times New Roman" w:cs="Times New Roman"/>
          <w:b/>
          <w:sz w:val="24"/>
          <w:szCs w:val="24"/>
        </w:rPr>
        <w:t>Карачаево</w:t>
      </w:r>
      <w:proofErr w:type="spellEnd"/>
      <w:r>
        <w:rPr>
          <w:rFonts w:ascii="Times New Roman" w:hAnsi="Times New Roman" w:cs="Times New Roman"/>
          <w:b/>
          <w:sz w:val="24"/>
          <w:szCs w:val="24"/>
        </w:rPr>
        <w:t xml:space="preserve"> – Черкесский</w:t>
      </w:r>
      <w:proofErr w:type="gramEnd"/>
      <w:r>
        <w:rPr>
          <w:rFonts w:ascii="Times New Roman" w:hAnsi="Times New Roman" w:cs="Times New Roman"/>
          <w:b/>
          <w:sz w:val="24"/>
          <w:szCs w:val="24"/>
        </w:rPr>
        <w:t xml:space="preserve"> медицинский колледж</w:t>
      </w:r>
      <w:r>
        <w:rPr>
          <w:rFonts w:ascii="Times New Roman" w:hAnsi="Times New Roman" w:cs="Times New Roman"/>
          <w:sz w:val="24"/>
          <w:szCs w:val="24"/>
        </w:rPr>
        <w:t xml:space="preserve">».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копия </w:t>
      </w:r>
      <w:r w:rsidR="007F754C">
        <w:rPr>
          <w:rFonts w:ascii="Times New Roman" w:hAnsi="Times New Roman" w:cs="Times New Roman"/>
          <w:sz w:val="24"/>
          <w:szCs w:val="24"/>
        </w:rPr>
        <w:t>ИНН</w:t>
      </w:r>
      <w:r>
        <w:rPr>
          <w:rFonts w:ascii="Times New Roman" w:hAnsi="Times New Roman" w:cs="Times New Roman"/>
          <w:sz w:val="24"/>
          <w:szCs w:val="24"/>
        </w:rPr>
        <w:t xml:space="preserve">, </w:t>
      </w:r>
      <w:proofErr w:type="spellStart"/>
      <w:r w:rsidR="007F754C">
        <w:rPr>
          <w:rFonts w:ascii="Times New Roman" w:hAnsi="Times New Roman" w:cs="Times New Roman"/>
          <w:sz w:val="24"/>
          <w:szCs w:val="24"/>
        </w:rPr>
        <w:t>СНИЛСа</w:t>
      </w:r>
      <w:proofErr w:type="spellEnd"/>
      <w:r>
        <w:rPr>
          <w:rFonts w:ascii="Times New Roman" w:hAnsi="Times New Roman" w:cs="Times New Roman"/>
          <w:sz w:val="24"/>
          <w:szCs w:val="24"/>
        </w:rPr>
        <w:t xml:space="preserve"> сертификата прививок, медицинской справки (образец размещен на сайте </w:t>
      </w:r>
      <w:hyperlink r:id="rId7" w:history="1">
        <w:r>
          <w:rPr>
            <w:rStyle w:val="a3"/>
            <w:rFonts w:ascii="Times New Roman" w:hAnsi="Times New Roman" w:cs="Times New Roman"/>
            <w:b/>
            <w:i/>
            <w:sz w:val="24"/>
            <w:szCs w:val="24"/>
          </w:rPr>
          <w:t>med-colleg-covid@yandex.ru</w:t>
        </w:r>
      </w:hyperlink>
      <w:r>
        <w:rPr>
          <w:rFonts w:ascii="Times New Roman" w:hAnsi="Times New Roman" w:cs="Times New Roman"/>
          <w:b/>
          <w:i/>
          <w:sz w:val="24"/>
          <w:szCs w:val="24"/>
        </w:rPr>
        <w:t>)</w:t>
      </w:r>
      <w:r>
        <w:rPr>
          <w:rFonts w:ascii="Times New Roman" w:hAnsi="Times New Roman" w:cs="Times New Roman"/>
          <w:sz w:val="24"/>
          <w:szCs w:val="24"/>
        </w:rPr>
        <w:t xml:space="preserve">, 6 фотографий 3Х4 – черно – белые, матовые, без головного убора. </w:t>
      </w:r>
    </w:p>
    <w:p w:rsidR="009F0CE0" w:rsidRDefault="009F0CE0" w:rsidP="009F0CE0">
      <w:pPr>
        <w:jc w:val="both"/>
        <w:rPr>
          <w:rFonts w:ascii="Times New Roman" w:hAnsi="Times New Roman" w:cs="Times New Roman"/>
          <w:b/>
          <w:sz w:val="24"/>
          <w:szCs w:val="24"/>
        </w:rPr>
      </w:pPr>
      <w:proofErr w:type="gramStart"/>
      <w:r>
        <w:rPr>
          <w:rFonts w:ascii="Times New Roman" w:hAnsi="Times New Roman" w:cs="Times New Roman"/>
          <w:b/>
          <w:bCs/>
          <w:sz w:val="24"/>
          <w:szCs w:val="24"/>
        </w:rPr>
        <w:t>Основанием подтверждения приема документов</w:t>
      </w:r>
      <w:r>
        <w:rPr>
          <w:rFonts w:ascii="Times New Roman" w:hAnsi="Times New Roman" w:cs="Times New Roman"/>
          <w:sz w:val="24"/>
          <w:szCs w:val="24"/>
        </w:rPr>
        <w:t xml:space="preserve"> поступающего, направившего документы в Приемную комиссию через операторов  почтовой связи общего пользования, служат: а) уведомление о вручении, заверенное подписью ответственного секретаря Приемной комиссии  колледжа и оттиском календарного штемпеля отделения почтовой связи места назначения письма, и опись вложения, заверенная подписью и оттиском календарного штемпеля отделения почтовой связи места отправления письма;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б) накладная (или ее копия), заверенная подписью ответственного секретаря Приемной </w:t>
      </w:r>
      <w:r>
        <w:rPr>
          <w:rFonts w:ascii="Times New Roman" w:hAnsi="Times New Roman" w:cs="Times New Roman"/>
          <w:sz w:val="24"/>
          <w:szCs w:val="24"/>
        </w:rPr>
        <w:lastRenderedPageBreak/>
        <w:t>Комиссии  колледжа об отправке курьерско</w:t>
      </w:r>
      <w:r w:rsidR="00C26C3F">
        <w:rPr>
          <w:rFonts w:ascii="Times New Roman" w:hAnsi="Times New Roman" w:cs="Times New Roman"/>
          <w:sz w:val="24"/>
          <w:szCs w:val="24"/>
        </w:rPr>
        <w:t>й</w:t>
      </w:r>
      <w:r w:rsidR="00C26C3F">
        <w:rPr>
          <w:rFonts w:ascii="Times New Roman" w:hAnsi="Times New Roman" w:cs="Times New Roman"/>
          <w:sz w:val="24"/>
          <w:szCs w:val="24"/>
        </w:rPr>
        <w:tab/>
        <w:t xml:space="preserve"> почтой с доставкой почтового </w:t>
      </w:r>
      <w:r>
        <w:rPr>
          <w:rFonts w:ascii="Times New Roman" w:hAnsi="Times New Roman" w:cs="Times New Roman"/>
          <w:sz w:val="24"/>
          <w:szCs w:val="24"/>
        </w:rPr>
        <w:t>отправления непосредственно в адрес Приемной комиссии).</w:t>
      </w:r>
      <w:r>
        <w:rPr>
          <w:rFonts w:ascii="Times New Roman" w:hAnsi="Times New Roman" w:cs="Times New Roman"/>
          <w:b/>
          <w:sz w:val="24"/>
          <w:szCs w:val="24"/>
        </w:rPr>
        <w:t xml:space="preserve"> </w:t>
      </w:r>
      <w:proofErr w:type="gramEnd"/>
    </w:p>
    <w:p w:rsidR="00C26C3F" w:rsidRPr="00C26C3F" w:rsidRDefault="001A7DE6" w:rsidP="00C26C3F">
      <w:pPr>
        <w:spacing w:line="360" w:lineRule="auto"/>
        <w:rPr>
          <w:rFonts w:ascii="нью руманс" w:hAnsi="нью руманс"/>
          <w:b/>
        </w:rPr>
      </w:pPr>
      <w:r>
        <w:rPr>
          <w:rFonts w:ascii="нью руманс" w:hAnsi="нью руманс"/>
          <w:b/>
        </w:rPr>
        <w:t xml:space="preserve">4. </w:t>
      </w:r>
      <w:r w:rsidR="00C26C3F" w:rsidRPr="00C26C3F">
        <w:rPr>
          <w:rFonts w:ascii="нью руманс" w:hAnsi="нью руманс"/>
          <w:b/>
        </w:rPr>
        <w:t>С использованием функционала ЕПГУ до 10 августа 2024 года до 15 – 00</w:t>
      </w:r>
    </w:p>
    <w:p w:rsidR="00C26C3F" w:rsidRPr="00C26C3F" w:rsidRDefault="00C26C3F" w:rsidP="00C26C3F">
      <w:pPr>
        <w:pStyle w:val="1"/>
        <w:tabs>
          <w:tab w:val="left" w:pos="1518"/>
        </w:tabs>
        <w:spacing w:before="67" w:line="360" w:lineRule="auto"/>
        <w:ind w:right="104" w:firstLine="0"/>
      </w:pPr>
      <w:r w:rsidRPr="00C26C3F">
        <w:t xml:space="preserve"> В случае подачи заявления с использованием функционала ЕПГУ: </w:t>
      </w:r>
    </w:p>
    <w:p w:rsidR="00C26C3F" w:rsidRPr="00C26C3F" w:rsidRDefault="00C26C3F" w:rsidP="00C26C3F">
      <w:pPr>
        <w:pStyle w:val="1"/>
        <w:tabs>
          <w:tab w:val="left" w:pos="1518"/>
        </w:tabs>
        <w:spacing w:before="67" w:line="360" w:lineRule="auto"/>
        <w:ind w:right="104" w:firstLine="0"/>
      </w:pPr>
      <w:r w:rsidRPr="00C26C3F">
        <w:t>- копию документа об образовании и (или) документа об образовании и о квалификации или  электронный дубликат документа об образовании и о квалификации, созданный уполномоченным должностным лицом многофункционального центра представления государственных и муниципальных услуг</w:t>
      </w:r>
      <w:r w:rsidR="001A7DE6">
        <w:t>,</w:t>
      </w:r>
      <w:r w:rsidRPr="00C26C3F">
        <w:t xml:space="preserve"> и заверенный усиленной квалификационной электронной подписью уполномоченного  должностного лица многофункционального центра представления госуда</w:t>
      </w:r>
      <w:r w:rsidR="001A7DE6">
        <w:t>рственных и муниципальных услуг.</w:t>
      </w:r>
    </w:p>
    <w:p w:rsidR="001A7DE6" w:rsidRDefault="001A7DE6" w:rsidP="009F0CE0">
      <w:pPr>
        <w:jc w:val="both"/>
        <w:rPr>
          <w:rFonts w:ascii="Times New Roman" w:hAnsi="Times New Roman" w:cs="Times New Roman"/>
          <w:b/>
          <w:sz w:val="24"/>
          <w:szCs w:val="24"/>
          <w:u w:val="single"/>
        </w:rPr>
      </w:pPr>
    </w:p>
    <w:p w:rsidR="009F0CE0" w:rsidRDefault="009F0CE0" w:rsidP="009F0CE0">
      <w:pPr>
        <w:jc w:val="both"/>
        <w:rPr>
          <w:rFonts w:ascii="Times New Roman" w:hAnsi="Times New Roman" w:cs="Times New Roman"/>
          <w:b/>
          <w:sz w:val="24"/>
          <w:szCs w:val="24"/>
          <w:u w:val="single"/>
        </w:rPr>
      </w:pPr>
      <w:r>
        <w:rPr>
          <w:rFonts w:ascii="Times New Roman" w:hAnsi="Times New Roman" w:cs="Times New Roman"/>
          <w:b/>
          <w:sz w:val="24"/>
          <w:szCs w:val="24"/>
          <w:u w:val="single"/>
        </w:rPr>
        <w:t>ПРИЕМ иностранных граждан, прибывших с территории Донецкой Республики, Луганской Народной Республики и Украины имеющие гражданство указанных государств на бюджетной основе:</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документ, удостоверяющий личность или свидетельство о рождении;</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xml:space="preserve">- документ об образовании, </w:t>
      </w:r>
      <w:proofErr w:type="gramStart"/>
      <w:r>
        <w:rPr>
          <w:rFonts w:ascii="нью руманс" w:hAnsi="нью руманс"/>
          <w:sz w:val="24"/>
          <w:szCs w:val="24"/>
        </w:rPr>
        <w:t>выданных</w:t>
      </w:r>
      <w:proofErr w:type="gramEnd"/>
      <w:r>
        <w:rPr>
          <w:rFonts w:ascii="нью руманс" w:hAnsi="нью руманс"/>
          <w:sz w:val="24"/>
          <w:szCs w:val="24"/>
        </w:rPr>
        <w:t xml:space="preserve"> соответствующими  компетентными органами (организациями): </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копию документа, удостоверяющего личность,  либо документ, удостоверяющий личность иностранного  гражданина в Российской Федерации;</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оригинал аттестата об образовании и (</w:t>
      </w:r>
      <w:proofErr w:type="gramStart"/>
      <w:r>
        <w:rPr>
          <w:rFonts w:ascii="нью руманс" w:hAnsi="нью руманс"/>
          <w:sz w:val="24"/>
          <w:szCs w:val="24"/>
        </w:rPr>
        <w:t>например</w:t>
      </w:r>
      <w:proofErr w:type="gramEnd"/>
      <w:r>
        <w:rPr>
          <w:rFonts w:ascii="нью руманс" w:hAnsi="нью руманс"/>
          <w:sz w:val="24"/>
          <w:szCs w:val="24"/>
        </w:rPr>
        <w:t xml:space="preserve"> оригинал аттестата об окончании школы) и (или) документа об образовании и о квалификации;</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- 6 фотографий – черно – белые, матовые без головного убора.</w:t>
      </w:r>
    </w:p>
    <w:p w:rsidR="009F0CE0" w:rsidRDefault="009F0CE0" w:rsidP="009F0CE0">
      <w:pPr>
        <w:spacing w:line="240" w:lineRule="auto"/>
        <w:jc w:val="both"/>
        <w:rPr>
          <w:rFonts w:ascii="нью руманс" w:hAnsi="нью руманс"/>
          <w:sz w:val="24"/>
          <w:szCs w:val="24"/>
        </w:rPr>
      </w:pPr>
      <w:r>
        <w:rPr>
          <w:rFonts w:ascii="нью руманс" w:hAnsi="нью руманс"/>
          <w:sz w:val="24"/>
          <w:szCs w:val="24"/>
        </w:rPr>
        <w:t xml:space="preserve">В случае если оригинал документа об образовании  </w:t>
      </w:r>
      <w:proofErr w:type="gramStart"/>
      <w:r>
        <w:rPr>
          <w:rFonts w:ascii="нью руманс" w:hAnsi="нью руманс"/>
          <w:sz w:val="24"/>
          <w:szCs w:val="24"/>
        </w:rPr>
        <w:t>выполнены</w:t>
      </w:r>
      <w:proofErr w:type="gramEnd"/>
      <w:r>
        <w:rPr>
          <w:rFonts w:ascii="нью руманс" w:hAnsi="нью руманс"/>
          <w:sz w:val="24"/>
          <w:szCs w:val="24"/>
        </w:rPr>
        <w:t xml:space="preserve"> на украинском языке, требуется предоставление нотариально заверенного перевода на русский язык. </w:t>
      </w:r>
    </w:p>
    <w:p w:rsidR="009F0CE0" w:rsidRDefault="009F0CE0" w:rsidP="009F0CE0">
      <w:pPr>
        <w:jc w:val="both"/>
        <w:rPr>
          <w:rFonts w:ascii="нью руманс" w:hAnsi="нью руманс"/>
          <w:sz w:val="24"/>
          <w:szCs w:val="24"/>
        </w:rPr>
      </w:pPr>
      <w:r>
        <w:rPr>
          <w:rFonts w:ascii="нью руманс" w:hAnsi="нью руманс"/>
          <w:sz w:val="24"/>
          <w:szCs w:val="24"/>
        </w:rPr>
        <w:t xml:space="preserve">В случае отсутствия у граждан оригинала документа об образовании, имеют  возможность оперативного получения в российских образовательных организациях, имеющих государственную аккредитацию, в упрощенном порядке, на основании результатов государственной  итоговой аттестации, проводимой в форме промежуточной аттестации, результаты которой  являются основанием для выдачи документа об </w:t>
      </w:r>
      <w:proofErr w:type="gramStart"/>
      <w:r>
        <w:rPr>
          <w:rFonts w:ascii="нью руманс" w:hAnsi="нью руманс"/>
          <w:sz w:val="24"/>
          <w:szCs w:val="24"/>
        </w:rPr>
        <w:t>образовании</w:t>
      </w:r>
      <w:proofErr w:type="gramEnd"/>
      <w:r>
        <w:rPr>
          <w:rFonts w:ascii="нью руманс" w:hAnsi="нью руманс"/>
          <w:sz w:val="24"/>
          <w:szCs w:val="24"/>
        </w:rPr>
        <w:t xml:space="preserve"> об основном общем или среднем (общем) образовании. </w:t>
      </w:r>
    </w:p>
    <w:p w:rsidR="009F0CE0" w:rsidRDefault="009F0CE0" w:rsidP="009F0CE0">
      <w:pPr>
        <w:jc w:val="both"/>
        <w:rPr>
          <w:rFonts w:ascii="Times New Roman" w:hAnsi="Times New Roman" w:cs="Times New Roman"/>
          <w:b/>
          <w:sz w:val="24"/>
          <w:szCs w:val="24"/>
        </w:rPr>
      </w:pPr>
      <w:r>
        <w:rPr>
          <w:rFonts w:ascii="Times New Roman" w:hAnsi="Times New Roman" w:cs="Times New Roman"/>
          <w:b/>
          <w:sz w:val="24"/>
          <w:szCs w:val="24"/>
        </w:rPr>
        <w:t xml:space="preserve">   По среднему баллу аттестата  проводится конкурсный отбор</w:t>
      </w:r>
      <w:r w:rsidR="007F754C">
        <w:rPr>
          <w:rFonts w:ascii="Times New Roman" w:hAnsi="Times New Roman" w:cs="Times New Roman"/>
          <w:b/>
          <w:sz w:val="24"/>
          <w:szCs w:val="24"/>
        </w:rPr>
        <w:t>, подсчет проводится до сотового значения</w:t>
      </w:r>
      <w:r>
        <w:rPr>
          <w:rFonts w:ascii="Times New Roman" w:hAnsi="Times New Roman" w:cs="Times New Roman"/>
          <w:b/>
          <w:sz w:val="24"/>
          <w:szCs w:val="24"/>
        </w:rPr>
        <w:t xml:space="preserve">. При одинаковом количестве баллов аттестата, учитываются баллы по русскому языку и биологии.  При прочих равных условиях учитывается  суммарный балл  по 6 - </w:t>
      </w:r>
      <w:proofErr w:type="spellStart"/>
      <w:r>
        <w:rPr>
          <w:rFonts w:ascii="Times New Roman" w:hAnsi="Times New Roman" w:cs="Times New Roman"/>
          <w:b/>
          <w:sz w:val="24"/>
          <w:szCs w:val="24"/>
        </w:rPr>
        <w:t>ти</w:t>
      </w:r>
      <w:proofErr w:type="spellEnd"/>
      <w:r>
        <w:rPr>
          <w:rFonts w:ascii="Times New Roman" w:hAnsi="Times New Roman" w:cs="Times New Roman"/>
          <w:b/>
          <w:sz w:val="24"/>
          <w:szCs w:val="24"/>
        </w:rPr>
        <w:t xml:space="preserve"> предметам (русский язык, биология, алгебра, история, иностранный  язык, химия). При зачислении на бюджетной основе учитываются результаты вступительных испытаний, индивидуальны</w:t>
      </w:r>
      <w:r w:rsidR="007F754C">
        <w:rPr>
          <w:rFonts w:ascii="Times New Roman" w:hAnsi="Times New Roman" w:cs="Times New Roman"/>
          <w:b/>
          <w:sz w:val="24"/>
          <w:szCs w:val="24"/>
        </w:rPr>
        <w:t>е</w:t>
      </w:r>
      <w:r>
        <w:rPr>
          <w:rFonts w:ascii="Times New Roman" w:hAnsi="Times New Roman" w:cs="Times New Roman"/>
          <w:b/>
          <w:sz w:val="24"/>
          <w:szCs w:val="24"/>
        </w:rPr>
        <w:t xml:space="preserve"> достижени</w:t>
      </w:r>
      <w:r w:rsidR="007F754C">
        <w:rPr>
          <w:rFonts w:ascii="Times New Roman" w:hAnsi="Times New Roman" w:cs="Times New Roman"/>
          <w:b/>
          <w:sz w:val="24"/>
          <w:szCs w:val="24"/>
        </w:rPr>
        <w:t>я</w:t>
      </w:r>
      <w:r>
        <w:rPr>
          <w:rFonts w:ascii="Times New Roman" w:hAnsi="Times New Roman" w:cs="Times New Roman"/>
          <w:b/>
          <w:sz w:val="24"/>
          <w:szCs w:val="24"/>
        </w:rPr>
        <w:t>.</w:t>
      </w:r>
      <w:r w:rsidR="007F754C">
        <w:rPr>
          <w:rFonts w:ascii="Times New Roman" w:hAnsi="Times New Roman" w:cs="Times New Roman"/>
          <w:b/>
          <w:sz w:val="24"/>
          <w:szCs w:val="24"/>
        </w:rPr>
        <w:t xml:space="preserve"> </w:t>
      </w:r>
      <w:proofErr w:type="gramStart"/>
      <w:r w:rsidR="007F754C">
        <w:rPr>
          <w:rFonts w:ascii="Times New Roman" w:hAnsi="Times New Roman" w:cs="Times New Roman"/>
          <w:b/>
          <w:sz w:val="24"/>
          <w:szCs w:val="24"/>
        </w:rPr>
        <w:t>При</w:t>
      </w:r>
      <w:proofErr w:type="gramEnd"/>
      <w:r w:rsidR="007F754C">
        <w:rPr>
          <w:rFonts w:ascii="Times New Roman" w:hAnsi="Times New Roman" w:cs="Times New Roman"/>
          <w:b/>
          <w:sz w:val="24"/>
          <w:szCs w:val="24"/>
        </w:rPr>
        <w:t xml:space="preserve"> </w:t>
      </w:r>
      <w:proofErr w:type="gramStart"/>
      <w:r w:rsidR="007F754C">
        <w:rPr>
          <w:rFonts w:ascii="Times New Roman" w:hAnsi="Times New Roman" w:cs="Times New Roman"/>
          <w:b/>
          <w:sz w:val="24"/>
          <w:szCs w:val="24"/>
        </w:rPr>
        <w:t>зачисление</w:t>
      </w:r>
      <w:proofErr w:type="gramEnd"/>
      <w:r w:rsidR="007F754C">
        <w:rPr>
          <w:rFonts w:ascii="Times New Roman" w:hAnsi="Times New Roman" w:cs="Times New Roman"/>
          <w:b/>
          <w:sz w:val="24"/>
          <w:szCs w:val="24"/>
        </w:rPr>
        <w:t xml:space="preserve"> на платной основе учитываются результаты вступительных испытаний, индивидуальные достижения, оплата стоимости обучения за год.</w:t>
      </w:r>
    </w:p>
    <w:p w:rsidR="009F0CE0" w:rsidRDefault="009F0CE0" w:rsidP="009F0CE0">
      <w:pPr>
        <w:jc w:val="both"/>
        <w:rPr>
          <w:rFonts w:ascii="Times New Roman" w:hAnsi="Times New Roman" w:cs="Times New Roman"/>
          <w:b/>
          <w:sz w:val="24"/>
          <w:szCs w:val="24"/>
        </w:rPr>
      </w:pPr>
      <w:r>
        <w:rPr>
          <w:rFonts w:ascii="Times New Roman" w:hAnsi="Times New Roman" w:cs="Times New Roman"/>
          <w:b/>
          <w:sz w:val="24"/>
          <w:szCs w:val="24"/>
        </w:rPr>
        <w:t xml:space="preserve">                                   Индивидуальные достижения:</w:t>
      </w:r>
    </w:p>
    <w:p w:rsidR="001A7DE6" w:rsidRPr="001A7DE6" w:rsidRDefault="001A7DE6" w:rsidP="001A7DE6">
      <w:pPr>
        <w:pStyle w:val="a6"/>
        <w:spacing w:before="67" w:line="360" w:lineRule="auto"/>
        <w:ind w:right="103" w:firstLine="0"/>
        <w:rPr>
          <w:sz w:val="22"/>
          <w:szCs w:val="22"/>
        </w:rPr>
      </w:pPr>
      <w:proofErr w:type="gramStart"/>
      <w:r w:rsidRPr="001A7DE6">
        <w:rPr>
          <w:sz w:val="22"/>
          <w:szCs w:val="22"/>
        </w:rPr>
        <w:t xml:space="preserve">1) наличие статуса победителя и призера в олимпиадах (окружных, городских, всероссийских и </w:t>
      </w:r>
      <w:r w:rsidRPr="001A7DE6">
        <w:rPr>
          <w:sz w:val="22"/>
          <w:szCs w:val="22"/>
        </w:rPr>
        <w:lastRenderedPageBreak/>
        <w:t xml:space="preserve">международных) и иных интеллектуальных и (или) творческих конкурсах, мероприятиях, направленных на развитие интеллектуальных и творческих способностей, интереса к занятиям физической культурой и  спортом, интереса к научной (научно – исследовательской), инженерно – технической, изобретательской, творческой, </w:t>
      </w:r>
      <w:proofErr w:type="spellStart"/>
      <w:r w:rsidRPr="001A7DE6">
        <w:rPr>
          <w:sz w:val="22"/>
          <w:szCs w:val="22"/>
        </w:rPr>
        <w:t>физкультурно</w:t>
      </w:r>
      <w:proofErr w:type="spellEnd"/>
      <w:r w:rsidRPr="001A7DE6">
        <w:rPr>
          <w:sz w:val="22"/>
          <w:szCs w:val="22"/>
        </w:rPr>
        <w:t xml:space="preserve"> – спортивной деятельности, а также на пропаганду научных знаний, творческих и спортивных достижений, </w:t>
      </w:r>
      <w:r w:rsidRPr="001A7DE6">
        <w:rPr>
          <w:spacing w:val="-11"/>
          <w:sz w:val="22"/>
          <w:szCs w:val="22"/>
        </w:rPr>
        <w:t xml:space="preserve"> </w:t>
      </w:r>
      <w:r w:rsidRPr="001A7DE6">
        <w:rPr>
          <w:sz w:val="22"/>
          <w:szCs w:val="22"/>
        </w:rPr>
        <w:t>в</w:t>
      </w:r>
      <w:r w:rsidRPr="001A7DE6">
        <w:rPr>
          <w:spacing w:val="-11"/>
          <w:sz w:val="22"/>
          <w:szCs w:val="22"/>
        </w:rPr>
        <w:t xml:space="preserve"> </w:t>
      </w:r>
      <w:r w:rsidRPr="001A7DE6">
        <w:rPr>
          <w:sz w:val="22"/>
          <w:szCs w:val="22"/>
        </w:rPr>
        <w:t>соответствии</w:t>
      </w:r>
      <w:r w:rsidRPr="001A7DE6">
        <w:rPr>
          <w:spacing w:val="-11"/>
          <w:sz w:val="22"/>
          <w:szCs w:val="22"/>
        </w:rPr>
        <w:t xml:space="preserve"> </w:t>
      </w:r>
      <w:r w:rsidRPr="001A7DE6">
        <w:rPr>
          <w:sz w:val="22"/>
          <w:szCs w:val="22"/>
        </w:rPr>
        <w:t>с</w:t>
      </w:r>
      <w:proofErr w:type="gramEnd"/>
      <w:r w:rsidRPr="001A7DE6">
        <w:rPr>
          <w:spacing w:val="-14"/>
          <w:sz w:val="22"/>
          <w:szCs w:val="22"/>
        </w:rPr>
        <w:t xml:space="preserve"> </w:t>
      </w:r>
      <w:r w:rsidRPr="001A7DE6">
        <w:rPr>
          <w:sz w:val="22"/>
          <w:szCs w:val="22"/>
        </w:rPr>
        <w:t>постановлением</w:t>
      </w:r>
      <w:r w:rsidRPr="001A7DE6">
        <w:rPr>
          <w:spacing w:val="-11"/>
          <w:sz w:val="22"/>
          <w:szCs w:val="22"/>
        </w:rPr>
        <w:t xml:space="preserve"> </w:t>
      </w:r>
      <w:r w:rsidRPr="001A7DE6">
        <w:rPr>
          <w:sz w:val="22"/>
          <w:szCs w:val="22"/>
        </w:rPr>
        <w:t>Правительства</w:t>
      </w:r>
      <w:r w:rsidRPr="001A7DE6">
        <w:rPr>
          <w:spacing w:val="-12"/>
          <w:sz w:val="22"/>
          <w:szCs w:val="22"/>
        </w:rPr>
        <w:t xml:space="preserve"> </w:t>
      </w:r>
      <w:r w:rsidRPr="001A7DE6">
        <w:rPr>
          <w:sz w:val="22"/>
          <w:szCs w:val="22"/>
        </w:rPr>
        <w:t xml:space="preserve">РФ от 17 ноября </w:t>
      </w:r>
      <w:smartTag w:uri="urn:schemas-microsoft-com:office:smarttags" w:element="metricconverter">
        <w:smartTagPr>
          <w:attr w:name="ProductID" w:val="2015 г"/>
        </w:smartTagPr>
        <w:r w:rsidRPr="001A7DE6">
          <w:rPr>
            <w:sz w:val="22"/>
            <w:szCs w:val="22"/>
          </w:rPr>
          <w:t>2015 г</w:t>
        </w:r>
      </w:smartTag>
      <w:r w:rsidRPr="001A7DE6">
        <w:rPr>
          <w:sz w:val="22"/>
          <w:szCs w:val="22"/>
        </w:rPr>
        <w:t xml:space="preserve">. № 1239 </w:t>
      </w:r>
      <w:r w:rsidRPr="001A7DE6">
        <w:rPr>
          <w:spacing w:val="-2"/>
          <w:sz w:val="22"/>
          <w:szCs w:val="22"/>
        </w:rPr>
        <w:t xml:space="preserve">«Об </w:t>
      </w:r>
      <w:r w:rsidRPr="001A7DE6">
        <w:rPr>
          <w:spacing w:val="-3"/>
          <w:sz w:val="22"/>
          <w:szCs w:val="22"/>
        </w:rPr>
        <w:t xml:space="preserve">утверждении </w:t>
      </w:r>
      <w:r w:rsidRPr="001A7DE6">
        <w:rPr>
          <w:sz w:val="22"/>
          <w:szCs w:val="22"/>
        </w:rPr>
        <w:t>Правил выявления детей, проявивших выдающие способности, сопровождения и мониторинга их дальнейшего</w:t>
      </w:r>
      <w:r w:rsidRPr="001A7DE6">
        <w:rPr>
          <w:spacing w:val="-6"/>
          <w:sz w:val="22"/>
          <w:szCs w:val="22"/>
        </w:rPr>
        <w:t xml:space="preserve"> </w:t>
      </w:r>
      <w:r w:rsidRPr="001A7DE6">
        <w:rPr>
          <w:sz w:val="22"/>
          <w:szCs w:val="22"/>
        </w:rPr>
        <w:t>развития».</w:t>
      </w:r>
    </w:p>
    <w:p w:rsidR="001A7DE6" w:rsidRPr="001A7DE6" w:rsidRDefault="001A7DE6" w:rsidP="001A7DE6">
      <w:pPr>
        <w:pStyle w:val="a6"/>
        <w:spacing w:before="67" w:line="360" w:lineRule="auto"/>
        <w:ind w:right="103" w:firstLine="0"/>
        <w:rPr>
          <w:sz w:val="22"/>
          <w:szCs w:val="22"/>
        </w:rPr>
      </w:pPr>
      <w:r w:rsidRPr="001A7DE6">
        <w:rPr>
          <w:sz w:val="22"/>
          <w:szCs w:val="22"/>
        </w:rPr>
        <w:t xml:space="preserve">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sidRPr="001A7DE6">
        <w:rPr>
          <w:sz w:val="22"/>
          <w:szCs w:val="22"/>
        </w:rPr>
        <w:t>Абилимпикс</w:t>
      </w:r>
      <w:proofErr w:type="spellEnd"/>
      <w:r w:rsidRPr="001A7DE6">
        <w:rPr>
          <w:sz w:val="22"/>
          <w:szCs w:val="22"/>
        </w:rPr>
        <w:t>»;</w:t>
      </w:r>
    </w:p>
    <w:p w:rsidR="001A7DE6" w:rsidRPr="001A7DE6" w:rsidRDefault="001A7DE6" w:rsidP="001A7DE6">
      <w:pPr>
        <w:pStyle w:val="a6"/>
        <w:spacing w:before="67" w:line="360" w:lineRule="auto"/>
        <w:ind w:right="103" w:firstLine="0"/>
        <w:rPr>
          <w:sz w:val="22"/>
          <w:szCs w:val="22"/>
        </w:rPr>
      </w:pPr>
      <w:r w:rsidRPr="001A7DE6">
        <w:rPr>
          <w:sz w:val="22"/>
          <w:szCs w:val="22"/>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1A7DE6">
        <w:rPr>
          <w:sz w:val="22"/>
          <w:szCs w:val="22"/>
        </w:rPr>
        <w:t>АртМастерс</w:t>
      </w:r>
      <w:proofErr w:type="spellEnd"/>
      <w:r w:rsidRPr="001A7DE6">
        <w:rPr>
          <w:sz w:val="22"/>
          <w:szCs w:val="22"/>
        </w:rPr>
        <w:t xml:space="preserve"> (Мастера Искусств)»;</w:t>
      </w:r>
    </w:p>
    <w:p w:rsidR="001A7DE6" w:rsidRPr="001A7DE6" w:rsidRDefault="001A7DE6" w:rsidP="001A7DE6">
      <w:pPr>
        <w:pStyle w:val="a6"/>
        <w:spacing w:before="67" w:line="360" w:lineRule="auto"/>
        <w:ind w:right="103" w:firstLine="0"/>
        <w:rPr>
          <w:sz w:val="22"/>
          <w:szCs w:val="22"/>
        </w:rPr>
      </w:pPr>
      <w:r w:rsidRPr="001A7DE6">
        <w:rPr>
          <w:sz w:val="22"/>
          <w:szCs w:val="22"/>
        </w:rPr>
        <w:t xml:space="preserve">4) наличие у поступающего статуса чемпиона или призера Олимпийских игр, </w:t>
      </w:r>
      <w:proofErr w:type="spellStart"/>
      <w:r w:rsidRPr="001A7DE6">
        <w:rPr>
          <w:sz w:val="22"/>
          <w:szCs w:val="22"/>
        </w:rPr>
        <w:t>Паралимпийских</w:t>
      </w:r>
      <w:proofErr w:type="spellEnd"/>
      <w:r w:rsidRPr="001A7DE6">
        <w:rPr>
          <w:sz w:val="22"/>
          <w:szCs w:val="22"/>
        </w:rPr>
        <w:t xml:space="preserve"> игр и </w:t>
      </w:r>
      <w:proofErr w:type="spellStart"/>
      <w:r w:rsidRPr="001A7DE6">
        <w:rPr>
          <w:sz w:val="22"/>
          <w:szCs w:val="22"/>
        </w:rPr>
        <w:t>Сурдлимпийских</w:t>
      </w:r>
      <w:proofErr w:type="spellEnd"/>
      <w:r w:rsidRPr="001A7DE6">
        <w:rPr>
          <w:sz w:val="22"/>
          <w:szCs w:val="22"/>
        </w:rPr>
        <w:t xml:space="preserve"> игр, чемпионата мира, чемпионата Европы, </w:t>
      </w:r>
      <w:proofErr w:type="gramStart"/>
      <w:r w:rsidRPr="001A7DE6">
        <w:rPr>
          <w:sz w:val="22"/>
          <w:szCs w:val="22"/>
        </w:rPr>
        <w:t>лица</w:t>
      </w:r>
      <w:proofErr w:type="gramEnd"/>
      <w:r w:rsidRPr="001A7DE6">
        <w:rPr>
          <w:sz w:val="22"/>
          <w:szCs w:val="22"/>
        </w:rPr>
        <w:t xml:space="preserve"> занявшие первое место на первенстве мира, первенстве Европы по видам спорта, включенным    в программы Олимпийских игр, </w:t>
      </w:r>
      <w:proofErr w:type="spellStart"/>
      <w:r w:rsidRPr="001A7DE6">
        <w:rPr>
          <w:sz w:val="22"/>
          <w:szCs w:val="22"/>
        </w:rPr>
        <w:t>Паралимпийских</w:t>
      </w:r>
      <w:proofErr w:type="spellEnd"/>
      <w:r w:rsidRPr="001A7DE6">
        <w:rPr>
          <w:sz w:val="22"/>
          <w:szCs w:val="22"/>
        </w:rPr>
        <w:t xml:space="preserve"> игр и </w:t>
      </w:r>
      <w:proofErr w:type="spellStart"/>
      <w:r w:rsidRPr="001A7DE6">
        <w:rPr>
          <w:sz w:val="22"/>
          <w:szCs w:val="22"/>
        </w:rPr>
        <w:t>Сурдлимпийских</w:t>
      </w:r>
      <w:proofErr w:type="spellEnd"/>
      <w:r w:rsidRPr="001A7DE6">
        <w:rPr>
          <w:sz w:val="22"/>
          <w:szCs w:val="22"/>
        </w:rPr>
        <w:t xml:space="preserve"> игр;</w:t>
      </w:r>
    </w:p>
    <w:p w:rsidR="001A7DE6" w:rsidRPr="001A7DE6" w:rsidRDefault="001A7DE6" w:rsidP="001A7DE6">
      <w:pPr>
        <w:pStyle w:val="a6"/>
        <w:spacing w:before="67" w:line="360" w:lineRule="auto"/>
        <w:ind w:right="103" w:firstLine="0"/>
        <w:rPr>
          <w:sz w:val="22"/>
          <w:szCs w:val="22"/>
        </w:rPr>
      </w:pPr>
      <w:r w:rsidRPr="001A7DE6">
        <w:rPr>
          <w:sz w:val="22"/>
          <w:szCs w:val="22"/>
        </w:rPr>
        <w:t xml:space="preserve">5) наличие у поступающего статуса чемпиона мира, чемпионата Европы, лица занявшего первое место на первенство мира, </w:t>
      </w:r>
      <w:proofErr w:type="gramStart"/>
      <w:r w:rsidRPr="001A7DE6">
        <w:rPr>
          <w:sz w:val="22"/>
          <w:szCs w:val="22"/>
        </w:rPr>
        <w:t>Первенстве</w:t>
      </w:r>
      <w:proofErr w:type="gramEnd"/>
      <w:r w:rsidRPr="001A7DE6">
        <w:rPr>
          <w:sz w:val="22"/>
          <w:szCs w:val="22"/>
        </w:rPr>
        <w:t xml:space="preserve"> Европы по видам спорта не включенным в программы Олимпийских игр,  </w:t>
      </w:r>
      <w:proofErr w:type="spellStart"/>
      <w:r w:rsidRPr="001A7DE6">
        <w:rPr>
          <w:sz w:val="22"/>
          <w:szCs w:val="22"/>
        </w:rPr>
        <w:t>Паралимпийских</w:t>
      </w:r>
      <w:proofErr w:type="spellEnd"/>
      <w:r w:rsidRPr="001A7DE6">
        <w:rPr>
          <w:sz w:val="22"/>
          <w:szCs w:val="22"/>
        </w:rPr>
        <w:t xml:space="preserve"> игр и </w:t>
      </w:r>
      <w:proofErr w:type="spellStart"/>
      <w:r w:rsidRPr="001A7DE6">
        <w:rPr>
          <w:sz w:val="22"/>
          <w:szCs w:val="22"/>
        </w:rPr>
        <w:t>Сурдлимпийских</w:t>
      </w:r>
      <w:proofErr w:type="spellEnd"/>
      <w:r w:rsidRPr="001A7DE6">
        <w:rPr>
          <w:sz w:val="22"/>
          <w:szCs w:val="22"/>
        </w:rPr>
        <w:t xml:space="preserve"> игр;</w:t>
      </w:r>
    </w:p>
    <w:p w:rsidR="001A7DE6" w:rsidRPr="001A7DE6" w:rsidRDefault="001A7DE6" w:rsidP="001A7DE6">
      <w:pPr>
        <w:pStyle w:val="a6"/>
        <w:spacing w:before="67" w:line="360" w:lineRule="auto"/>
        <w:ind w:right="103" w:firstLine="0"/>
        <w:rPr>
          <w:sz w:val="22"/>
          <w:szCs w:val="22"/>
        </w:rPr>
      </w:pPr>
      <w:proofErr w:type="gramStart"/>
      <w:r w:rsidRPr="001A7DE6">
        <w:rPr>
          <w:sz w:val="22"/>
          <w:szCs w:val="22"/>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формированных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1A7DE6">
        <w:rPr>
          <w:sz w:val="22"/>
          <w:szCs w:val="22"/>
        </w:rPr>
        <w:t xml:space="preserve"> области</w:t>
      </w:r>
      <w:r>
        <w:rPr>
          <w:sz w:val="22"/>
          <w:szCs w:val="22"/>
        </w:rPr>
        <w:t>;</w:t>
      </w:r>
    </w:p>
    <w:p w:rsidR="009F0CE0" w:rsidRDefault="001A7DE6" w:rsidP="009F0CE0">
      <w:pPr>
        <w:spacing w:line="240" w:lineRule="auto"/>
        <w:jc w:val="both"/>
        <w:rPr>
          <w:rFonts w:ascii="Times New Roman" w:hAnsi="Times New Roman" w:cs="Times New Roman"/>
          <w:sz w:val="24"/>
          <w:szCs w:val="24"/>
        </w:rPr>
      </w:pPr>
      <w:r>
        <w:rPr>
          <w:rFonts w:ascii="Times New Roman" w:hAnsi="Times New Roman" w:cs="Times New Roman"/>
          <w:sz w:val="24"/>
          <w:szCs w:val="24"/>
        </w:rPr>
        <w:t>7.о</w:t>
      </w:r>
      <w:r w:rsidR="009F0CE0">
        <w:rPr>
          <w:rFonts w:ascii="Times New Roman" w:hAnsi="Times New Roman" w:cs="Times New Roman"/>
          <w:sz w:val="24"/>
          <w:szCs w:val="24"/>
        </w:rPr>
        <w:t xml:space="preserve">существление волонтерской деятельности  (если </w:t>
      </w:r>
      <w:proofErr w:type="gramStart"/>
      <w:r w:rsidR="009F0CE0">
        <w:rPr>
          <w:rFonts w:ascii="Times New Roman" w:hAnsi="Times New Roman" w:cs="Times New Roman"/>
          <w:sz w:val="24"/>
          <w:szCs w:val="24"/>
        </w:rPr>
        <w:t>с даты завершения</w:t>
      </w:r>
      <w:proofErr w:type="gramEnd"/>
      <w:r w:rsidR="009F0CE0">
        <w:rPr>
          <w:rFonts w:ascii="Times New Roman" w:hAnsi="Times New Roman" w:cs="Times New Roman"/>
          <w:sz w:val="24"/>
          <w:szCs w:val="24"/>
        </w:rPr>
        <w:t xml:space="preserve"> периода осуществления указанной деятельности до дня завершения приема документов и вступительных испытаний прошло не более четырех лет) Подтверждающий документ – личная книжка волонтера, заверенная подписью и печатью ответственного лица, с общим количеством волонтерской деятельности не менее 50 часов.</w:t>
      </w:r>
    </w:p>
    <w:p w:rsidR="009F0CE0" w:rsidRDefault="009F0CE0" w:rsidP="009F0CE0">
      <w:pPr>
        <w:spacing w:line="240" w:lineRule="auto"/>
        <w:jc w:val="both"/>
        <w:rPr>
          <w:rFonts w:ascii="Times New Roman" w:hAnsi="Times New Roman" w:cs="Times New Roman"/>
          <w:sz w:val="24"/>
          <w:szCs w:val="24"/>
        </w:rPr>
      </w:pPr>
      <w:r>
        <w:rPr>
          <w:rFonts w:ascii="Times New Roman" w:hAnsi="Times New Roman" w:cs="Times New Roman"/>
          <w:i/>
          <w:sz w:val="24"/>
          <w:szCs w:val="24"/>
          <w:u w:val="single"/>
        </w:rPr>
        <w:t xml:space="preserve">Во время  приема документов, </w:t>
      </w:r>
      <w:proofErr w:type="gramStart"/>
      <w:r>
        <w:rPr>
          <w:rFonts w:ascii="Times New Roman" w:hAnsi="Times New Roman" w:cs="Times New Roman"/>
          <w:i/>
          <w:sz w:val="24"/>
          <w:szCs w:val="24"/>
          <w:u w:val="single"/>
        </w:rPr>
        <w:t>поступающим</w:t>
      </w:r>
      <w:proofErr w:type="gramEnd"/>
      <w:r>
        <w:rPr>
          <w:rFonts w:ascii="Times New Roman" w:hAnsi="Times New Roman" w:cs="Times New Roman"/>
          <w:i/>
          <w:sz w:val="24"/>
          <w:szCs w:val="24"/>
          <w:u w:val="single"/>
        </w:rPr>
        <w:t xml:space="preserve"> общежитие не предоставляется. </w:t>
      </w:r>
      <w:r>
        <w:rPr>
          <w:rFonts w:ascii="Times New Roman" w:hAnsi="Times New Roman" w:cs="Times New Roman"/>
          <w:sz w:val="24"/>
          <w:szCs w:val="24"/>
        </w:rPr>
        <w:t xml:space="preserve">Общежитие предоставляется поступившим студентам колледжа, по личному заявлению и по согласованию с администрацией колледжа. </w:t>
      </w:r>
      <w:r>
        <w:rPr>
          <w:rFonts w:ascii="Times New Roman" w:hAnsi="Times New Roman" w:cs="Times New Roman"/>
          <w:sz w:val="24"/>
          <w:szCs w:val="24"/>
          <w:u w:val="single"/>
        </w:rPr>
        <w:t>Зачисленные освобождаются от призыва в ряды Российской Армии во время учебы.</w:t>
      </w:r>
    </w:p>
    <w:p w:rsidR="009F0CE0" w:rsidRDefault="009F0CE0" w:rsidP="009F0CE0">
      <w:pPr>
        <w:jc w:val="both"/>
        <w:rPr>
          <w:rFonts w:ascii="Times New Roman" w:hAnsi="Times New Roman" w:cs="Times New Roman"/>
          <w:sz w:val="24"/>
          <w:szCs w:val="24"/>
        </w:rPr>
      </w:pPr>
      <w:r>
        <w:rPr>
          <w:rFonts w:ascii="Times New Roman" w:hAnsi="Times New Roman" w:cs="Times New Roman"/>
          <w:b/>
          <w:sz w:val="24"/>
          <w:szCs w:val="24"/>
          <w:u w:val="single"/>
        </w:rPr>
        <w:t xml:space="preserve">Преимущественное право зачисления на </w:t>
      </w:r>
      <w:proofErr w:type="gramStart"/>
      <w:r>
        <w:rPr>
          <w:rFonts w:ascii="Times New Roman" w:hAnsi="Times New Roman" w:cs="Times New Roman"/>
          <w:b/>
          <w:sz w:val="24"/>
          <w:szCs w:val="24"/>
          <w:u w:val="single"/>
        </w:rPr>
        <w:t>обучение</w:t>
      </w:r>
      <w:r>
        <w:rPr>
          <w:rFonts w:ascii="Times New Roman" w:hAnsi="Times New Roman" w:cs="Times New Roman"/>
          <w:sz w:val="24"/>
          <w:szCs w:val="24"/>
        </w:rPr>
        <w:t xml:space="preserve"> по</w:t>
      </w:r>
      <w:proofErr w:type="gramEnd"/>
      <w:r>
        <w:rPr>
          <w:rFonts w:ascii="Times New Roman" w:hAnsi="Times New Roman" w:cs="Times New Roman"/>
          <w:sz w:val="24"/>
          <w:szCs w:val="24"/>
        </w:rPr>
        <w:t xml:space="preserve">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w:t>
      </w:r>
      <w:proofErr w:type="gramStart"/>
      <w:r>
        <w:rPr>
          <w:rFonts w:ascii="Times New Roman" w:hAnsi="Times New Roman" w:cs="Times New Roman"/>
          <w:sz w:val="24"/>
          <w:szCs w:val="24"/>
        </w:rPr>
        <w:t xml:space="preserve">Под прочимы равными условиями следует понимать равенство условий в отношении двух и более поступающих  граждан, установленных в отношении результатов вступительных  испытаний, результатов освоения образовательной программы основного общего или среднего </w:t>
      </w:r>
      <w:r>
        <w:rPr>
          <w:rFonts w:ascii="Times New Roman" w:hAnsi="Times New Roman" w:cs="Times New Roman"/>
          <w:sz w:val="24"/>
          <w:szCs w:val="24"/>
        </w:rPr>
        <w:lastRenderedPageBreak/>
        <w:t>общего образования, результатов индивидуальных достижений (при наличии)</w:t>
      </w:r>
      <w:r w:rsidR="001A7DE6">
        <w:rPr>
          <w:rFonts w:ascii="Times New Roman" w:hAnsi="Times New Roman" w:cs="Times New Roman"/>
          <w:sz w:val="24"/>
          <w:szCs w:val="24"/>
        </w:rPr>
        <w:t>.</w:t>
      </w:r>
      <w:proofErr w:type="gramEnd"/>
      <w:r>
        <w:rPr>
          <w:rFonts w:ascii="Times New Roman" w:hAnsi="Times New Roman" w:cs="Times New Roman"/>
          <w:sz w:val="24"/>
          <w:szCs w:val="24"/>
        </w:rPr>
        <w:t xml:space="preserve"> В категорию </w:t>
      </w:r>
      <w:proofErr w:type="gramStart"/>
      <w:r>
        <w:rPr>
          <w:rFonts w:ascii="Times New Roman" w:hAnsi="Times New Roman" w:cs="Times New Roman"/>
          <w:sz w:val="24"/>
          <w:szCs w:val="24"/>
        </w:rPr>
        <w:t>лиц, получающих право на преимущественное зачисление  входят</w:t>
      </w:r>
      <w:proofErr w:type="gramEnd"/>
      <w:r>
        <w:rPr>
          <w:rFonts w:ascii="Times New Roman" w:hAnsi="Times New Roman" w:cs="Times New Roman"/>
          <w:sz w:val="24"/>
          <w:szCs w:val="24"/>
        </w:rPr>
        <w:t>:</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1) Дети – сироты и дети, оставшиеся без попечения родителей, а также лица из числа детей – сирот и детей, оставшихся без попечения родителей;</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2)Дети – инвалиды, инвалиды 1 и 2 групп;</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3)Граждане в возрасте до двадцати лет, имеющие одного родителя – инвалида 1 группы, если среднедушевой доход семьи ниже прожиточного уровня, установленного в субъекте Российской Федерации по месту жительства указанных граждан; </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4)граждане,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1244 - 1 «О  социальной защите граждан, подвергшихся воздействию радиации вследствие катастрофы на Чернобыльской АЭС»;</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5) дети военнослужащих, погибших при  исполнении  ими обязанностей военной службы или умерших вследствие увечья (раны, травмы, контузии), либо заболеваний, полученных ими при исполнении обязанностей военной службы, в том числе при участии в проведении </w:t>
      </w:r>
      <w:proofErr w:type="spellStart"/>
      <w:r>
        <w:rPr>
          <w:rFonts w:ascii="нью руманс" w:hAnsi="нью руманс"/>
          <w:sz w:val="24"/>
          <w:szCs w:val="24"/>
        </w:rPr>
        <w:t>контртерростических</w:t>
      </w:r>
      <w:proofErr w:type="spellEnd"/>
      <w:r>
        <w:rPr>
          <w:rFonts w:ascii="нью руманс" w:hAnsi="нью руманс"/>
          <w:sz w:val="24"/>
          <w:szCs w:val="24"/>
        </w:rPr>
        <w:t xml:space="preserve"> операций </w:t>
      </w:r>
      <w:proofErr w:type="gramStart"/>
      <w:r>
        <w:rPr>
          <w:rFonts w:ascii="нью руманс" w:hAnsi="нью руманс"/>
          <w:sz w:val="24"/>
          <w:szCs w:val="24"/>
        </w:rPr>
        <w:t>и(</w:t>
      </w:r>
      <w:proofErr w:type="gramEnd"/>
      <w:r>
        <w:rPr>
          <w:rFonts w:ascii="нью руманс" w:hAnsi="нью руманс"/>
          <w:sz w:val="24"/>
          <w:szCs w:val="24"/>
        </w:rPr>
        <w:t>или) иных мероприятий по борьбе с терроризмом;</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6) дети умерших (погибших) Героев Советского Союза, Героев Российской Федерации и полных кавалеров орденов Славы;</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 – 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w:t>
      </w:r>
      <w:proofErr w:type="gramStart"/>
      <w:r>
        <w:rPr>
          <w:rFonts w:ascii="нью руманс" w:hAnsi="нью руманс"/>
          <w:sz w:val="24"/>
          <w:szCs w:val="24"/>
        </w:rPr>
        <w:t>контролю за</w:t>
      </w:r>
      <w:proofErr w:type="gramEnd"/>
      <w:r>
        <w:rPr>
          <w:rFonts w:ascii="нью руманс" w:hAnsi="нью руманс"/>
          <w:sz w:val="24"/>
          <w:szCs w:val="24"/>
        </w:rPr>
        <w:t xml:space="preserve">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заболеваний, полученного ими в период прохождения службы в указанных учреждениях и органах, и дети, находившихся на их иждивении;</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w:t>
      </w:r>
      <w:proofErr w:type="gramStart"/>
      <w:r>
        <w:rPr>
          <w:rFonts w:ascii="нью руманс" w:hAnsi="нью руманс"/>
          <w:sz w:val="24"/>
          <w:szCs w:val="24"/>
        </w:rPr>
        <w:t>в</w:t>
      </w:r>
      <w:proofErr w:type="gramEnd"/>
      <w:r>
        <w:rPr>
          <w:rFonts w:ascii="нью руманс" w:hAnsi="нью руманс"/>
          <w:sz w:val="24"/>
          <w:szCs w:val="24"/>
        </w:rPr>
        <w:t xml:space="preserve"> </w:t>
      </w:r>
      <w:proofErr w:type="gramStart"/>
      <w:r>
        <w:rPr>
          <w:rFonts w:ascii="нью руманс" w:hAnsi="нью руманс"/>
          <w:sz w:val="24"/>
          <w:szCs w:val="24"/>
        </w:rPr>
        <w:t>органам</w:t>
      </w:r>
      <w:proofErr w:type="gramEnd"/>
      <w:r>
        <w:rPr>
          <w:rFonts w:ascii="нью руманс" w:hAnsi="нью руманс"/>
          <w:sz w:val="24"/>
          <w:szCs w:val="24"/>
        </w:rPr>
        <w:t xml:space="preserve"> прокуратуры либо после увольнения вследствие причинения вреда здоровью в связи с их служебной деятельностью;</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9) военнослужащие, которые проходят военную службу по контракту и непрерывная продолжительность военной </w:t>
      </w:r>
      <w:proofErr w:type="gramStart"/>
      <w:r>
        <w:rPr>
          <w:rFonts w:ascii="нью руманс" w:hAnsi="нью руманс"/>
          <w:sz w:val="24"/>
          <w:szCs w:val="24"/>
        </w:rPr>
        <w:t>службы</w:t>
      </w:r>
      <w:proofErr w:type="gramEnd"/>
      <w:r>
        <w:rPr>
          <w:rFonts w:ascii="нью руманс" w:hAnsi="нью руманс"/>
          <w:sz w:val="24"/>
          <w:szCs w:val="24"/>
        </w:rPr>
        <w:t xml:space="preserve"> по контракту которых составляет не менее 3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F0CE0" w:rsidRDefault="009F0CE0" w:rsidP="009F0CE0">
      <w:pPr>
        <w:pStyle w:val="a4"/>
        <w:jc w:val="both"/>
        <w:rPr>
          <w:rFonts w:ascii="нью руманс" w:hAnsi="нью руманс"/>
          <w:sz w:val="24"/>
          <w:szCs w:val="24"/>
        </w:rPr>
      </w:pPr>
      <w:proofErr w:type="gramStart"/>
      <w:r>
        <w:rPr>
          <w:rFonts w:ascii="нью руманс" w:hAnsi="нью руманс"/>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формирований и органах на воинских должностях и уволенные с военной службы по основаниям, предусмотренными Федеральным законом от 28 марта 1998 г. № 53- ФЗ «О воинской обязанности и военной службе»;</w:t>
      </w:r>
      <w:proofErr w:type="gramEnd"/>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11) инвалиды войны, участники боевых действий, а также ветераны боевых действий из числа лиц, указанных в Федеральном законе от 12 января 1995 г. « О ветеранах»;</w:t>
      </w:r>
    </w:p>
    <w:p w:rsidR="009F0CE0" w:rsidRDefault="009F0CE0" w:rsidP="009F0CE0">
      <w:pPr>
        <w:pStyle w:val="a4"/>
        <w:jc w:val="both"/>
        <w:rPr>
          <w:rFonts w:ascii="нью руманс" w:hAnsi="нью руманс"/>
          <w:sz w:val="24"/>
          <w:szCs w:val="24"/>
        </w:rPr>
      </w:pPr>
      <w:proofErr w:type="gramStart"/>
      <w:r>
        <w:rPr>
          <w:rFonts w:ascii="нью руманс" w:hAnsi="нью руманс"/>
          <w:sz w:val="24"/>
          <w:szCs w:val="24"/>
        </w:rPr>
        <w:t>12) граждане, непосредственно принимавшие участие в испытаниях ядерного оружия, боевых радиоактивных веществ в атмосферу, ядерного оружия под землей, в учениях с применением таких оружий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объектов, непосредственные участники проведения и обеспечения работ по сбору</w:t>
      </w:r>
      <w:proofErr w:type="gramEnd"/>
      <w:r>
        <w:rPr>
          <w:rFonts w:ascii="нью руманс" w:hAnsi="нью руманс"/>
          <w:sz w:val="24"/>
          <w:szCs w:val="24"/>
        </w:rPr>
        <w:t xml:space="preserve"> </w:t>
      </w:r>
      <w:proofErr w:type="gramStart"/>
      <w:r>
        <w:rPr>
          <w:rFonts w:ascii="нью руманс" w:hAnsi="нью руманс"/>
          <w:sz w:val="24"/>
          <w:szCs w:val="24"/>
        </w:rPr>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w:t>
      </w:r>
      <w:r>
        <w:rPr>
          <w:rFonts w:ascii="нью руманс" w:hAnsi="нью руманс"/>
          <w:sz w:val="24"/>
          <w:szCs w:val="24"/>
        </w:rPr>
        <w:lastRenderedPageBreak/>
        <w:t>состава Вооруженных Сил Российской Федерации, военнослужащие внутренних войск Министерств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Pr>
          <w:rFonts w:ascii="нью руманс" w:hAnsi="нью руманс"/>
          <w:sz w:val="24"/>
          <w:szCs w:val="24"/>
        </w:rPr>
        <w:t xml:space="preserve"> </w:t>
      </w:r>
      <w:proofErr w:type="gramStart"/>
      <w:r>
        <w:rPr>
          <w:rFonts w:ascii="нью руманс" w:hAnsi="нью руманс"/>
          <w:sz w:val="24"/>
          <w:szCs w:val="24"/>
        </w:rPr>
        <w:t>Федерации и федеральной противопожарной службы);</w:t>
      </w:r>
      <w:proofErr w:type="gramEnd"/>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 xml:space="preserve">13) военнослужащие, сотрудники Федеральной службы войск национальной гвардии Российской Федерации, уголовно – исполнительной системы, федеральной противопожарной службы, выполняющие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Pr>
          <w:rFonts w:ascii="нью руманс" w:hAnsi="нью руманс"/>
          <w:sz w:val="24"/>
          <w:szCs w:val="24"/>
        </w:rPr>
        <w:t>контртеррористических</w:t>
      </w:r>
      <w:proofErr w:type="spellEnd"/>
      <w:r>
        <w:rPr>
          <w:rFonts w:ascii="нью руманс" w:hAnsi="нью руманс"/>
          <w:sz w:val="24"/>
          <w:szCs w:val="24"/>
        </w:rPr>
        <w:t xml:space="preserve"> операций на территории Северного Кавказа.</w:t>
      </w:r>
    </w:p>
    <w:p w:rsidR="009F0CE0" w:rsidRDefault="009F0CE0" w:rsidP="009F0CE0">
      <w:pPr>
        <w:pStyle w:val="a4"/>
        <w:jc w:val="both"/>
        <w:rPr>
          <w:rFonts w:ascii="нью руманс" w:hAnsi="нью руманс"/>
          <w:sz w:val="24"/>
          <w:szCs w:val="24"/>
        </w:rPr>
      </w:pPr>
      <w:r>
        <w:rPr>
          <w:rFonts w:ascii="нью руманс" w:hAnsi="нью руманс"/>
          <w:sz w:val="24"/>
          <w:szCs w:val="24"/>
        </w:rPr>
        <w:t>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w:t>
      </w:r>
    </w:p>
    <w:p w:rsidR="00CE6563" w:rsidRDefault="00CE6563" w:rsidP="009F0CE0">
      <w:pPr>
        <w:pStyle w:val="a4"/>
        <w:jc w:val="both"/>
        <w:rPr>
          <w:rFonts w:ascii="нью руманс" w:hAnsi="нью руманс"/>
          <w:sz w:val="24"/>
          <w:szCs w:val="24"/>
        </w:rPr>
      </w:pPr>
    </w:p>
    <w:p w:rsidR="00CE6563" w:rsidRDefault="00CE6563" w:rsidP="009F0CE0">
      <w:pPr>
        <w:pStyle w:val="a4"/>
        <w:jc w:val="both"/>
        <w:rPr>
          <w:rFonts w:ascii="нью руманс" w:hAnsi="нью руманс"/>
          <w:b/>
          <w:sz w:val="24"/>
          <w:szCs w:val="24"/>
        </w:rPr>
      </w:pPr>
      <w:r w:rsidRPr="00CE6563">
        <w:rPr>
          <w:rFonts w:ascii="нью руманс" w:hAnsi="нью руманс"/>
          <w:b/>
          <w:sz w:val="24"/>
          <w:szCs w:val="24"/>
        </w:rPr>
        <w:t>Дополнительно</w:t>
      </w:r>
      <w:r>
        <w:rPr>
          <w:rFonts w:ascii="нью руманс" w:hAnsi="нью руманс"/>
          <w:b/>
          <w:sz w:val="24"/>
          <w:szCs w:val="24"/>
        </w:rPr>
        <w:t>:</w:t>
      </w:r>
    </w:p>
    <w:p w:rsidR="00CE6563" w:rsidRDefault="00CE6563" w:rsidP="00CE6563">
      <w:pPr>
        <w:pStyle w:val="a4"/>
        <w:jc w:val="both"/>
        <w:rPr>
          <w:rFonts w:ascii="нью руманс" w:hAnsi="нью руманс"/>
          <w:b/>
          <w:sz w:val="24"/>
          <w:szCs w:val="24"/>
          <w:u w:val="single"/>
        </w:rPr>
      </w:pPr>
    </w:p>
    <w:p w:rsidR="00CE6563" w:rsidRDefault="00CE6563" w:rsidP="00CE6563">
      <w:pPr>
        <w:pStyle w:val="a4"/>
        <w:jc w:val="both"/>
        <w:rPr>
          <w:rFonts w:ascii="нью руманс" w:hAnsi="нью руманс"/>
          <w:sz w:val="24"/>
          <w:szCs w:val="24"/>
        </w:rPr>
      </w:pPr>
      <w:r w:rsidRPr="00627CC9">
        <w:rPr>
          <w:rFonts w:ascii="нью руманс" w:hAnsi="нью руманс"/>
          <w:b/>
          <w:sz w:val="24"/>
          <w:szCs w:val="24"/>
          <w:u w:val="single"/>
        </w:rPr>
        <w:t>С</w:t>
      </w:r>
      <w:r>
        <w:rPr>
          <w:rFonts w:ascii="нью руманс" w:hAnsi="нью руманс"/>
          <w:b/>
          <w:sz w:val="24"/>
          <w:szCs w:val="24"/>
          <w:u w:val="single"/>
        </w:rPr>
        <w:t xml:space="preserve"> 1 мая 2024 года</w:t>
      </w:r>
      <w:r>
        <w:rPr>
          <w:rFonts w:ascii="нью руманс" w:hAnsi="нью руманс"/>
          <w:sz w:val="24"/>
          <w:szCs w:val="24"/>
        </w:rPr>
        <w:t xml:space="preserve"> предоставляется право на зачисление </w:t>
      </w:r>
      <w:r>
        <w:rPr>
          <w:rFonts w:ascii="нью руманс" w:hAnsi="нью руманс"/>
          <w:b/>
          <w:sz w:val="24"/>
          <w:szCs w:val="24"/>
          <w:u w:val="single"/>
        </w:rPr>
        <w:t>в первоочередном порядке</w:t>
      </w:r>
      <w:r>
        <w:rPr>
          <w:rFonts w:ascii="нью руманс" w:hAnsi="нью руманс"/>
          <w:sz w:val="24"/>
          <w:szCs w:val="24"/>
        </w:rPr>
        <w:t xml:space="preserve"> вне зависимости от результатов освоения образовательной программы:</w:t>
      </w:r>
    </w:p>
    <w:p w:rsidR="00CE6563" w:rsidRDefault="00CE6563" w:rsidP="00CE6563">
      <w:pPr>
        <w:pStyle w:val="a4"/>
        <w:numPr>
          <w:ilvl w:val="0"/>
          <w:numId w:val="1"/>
        </w:numPr>
        <w:jc w:val="both"/>
        <w:rPr>
          <w:rFonts w:ascii="нью руманс" w:hAnsi="нью руманс"/>
          <w:sz w:val="24"/>
          <w:szCs w:val="24"/>
        </w:rPr>
      </w:pPr>
      <w:r>
        <w:rPr>
          <w:rFonts w:ascii="нью руманс" w:hAnsi="нью руманс"/>
          <w:sz w:val="24"/>
          <w:szCs w:val="24"/>
        </w:rPr>
        <w:t xml:space="preserve">Герои РФ,  </w:t>
      </w:r>
      <w:proofErr w:type="gramStart"/>
      <w:r>
        <w:rPr>
          <w:rFonts w:ascii="нью руманс" w:hAnsi="нью руманс"/>
          <w:sz w:val="24"/>
          <w:szCs w:val="24"/>
        </w:rPr>
        <w:t>лица</w:t>
      </w:r>
      <w:proofErr w:type="gramEnd"/>
      <w:r>
        <w:rPr>
          <w:rFonts w:ascii="нью руманс" w:hAnsi="нью руманс"/>
          <w:sz w:val="24"/>
          <w:szCs w:val="24"/>
        </w:rPr>
        <w:t xml:space="preserve"> награжденные тремя  орденами Мужества.</w:t>
      </w:r>
    </w:p>
    <w:p w:rsidR="00CE6563" w:rsidRDefault="00CE6563" w:rsidP="00CE6563">
      <w:pPr>
        <w:pStyle w:val="a4"/>
        <w:numPr>
          <w:ilvl w:val="0"/>
          <w:numId w:val="1"/>
        </w:numPr>
        <w:jc w:val="both"/>
        <w:rPr>
          <w:rFonts w:ascii="нью руманс" w:hAnsi="нью руманс"/>
          <w:sz w:val="24"/>
          <w:szCs w:val="24"/>
        </w:rPr>
      </w:pPr>
      <w:proofErr w:type="gramStart"/>
      <w:r>
        <w:rPr>
          <w:rFonts w:ascii="нью руманс" w:hAnsi="нью руманс"/>
          <w:sz w:val="24"/>
          <w:szCs w:val="24"/>
        </w:rPr>
        <w:t>Граждане, проходящие военную службу  в Вооруженных  Силах РФ, граждане проходящие (проходившие) военную службу в  и войсках национальной гвардии РФ, в воинских формированиях и военных формированиях и органах формированных при условии их участия при условиях их участия в специальной операции на территориях Украины, Донецкой, Луганской Республик, Запорожской и Херсонской области.</w:t>
      </w:r>
      <w:proofErr w:type="gramEnd"/>
    </w:p>
    <w:p w:rsidR="00CE6563" w:rsidRDefault="00CE6563" w:rsidP="00CE6563">
      <w:pPr>
        <w:pStyle w:val="a4"/>
        <w:numPr>
          <w:ilvl w:val="0"/>
          <w:numId w:val="1"/>
        </w:numPr>
        <w:jc w:val="both"/>
        <w:rPr>
          <w:rFonts w:ascii="нью руманс" w:hAnsi="нью руманс"/>
          <w:sz w:val="24"/>
          <w:szCs w:val="24"/>
        </w:rPr>
      </w:pPr>
      <w:r>
        <w:rPr>
          <w:rFonts w:ascii="нью руманс" w:hAnsi="нью руманс"/>
          <w:sz w:val="24"/>
          <w:szCs w:val="24"/>
        </w:rPr>
        <w:t>Граждане, призванные на военную службу по мобилизации в Вооруженные силы РФ и заключившие контракт о добровольном содействии в выполнении задач и</w:t>
      </w:r>
    </w:p>
    <w:p w:rsidR="00CE6563" w:rsidRDefault="00CE6563" w:rsidP="00CE6563">
      <w:pPr>
        <w:rPr>
          <w:rFonts w:ascii="Times New Roman" w:hAnsi="Times New Roman" w:cs="Times New Roman"/>
        </w:rPr>
      </w:pPr>
      <w:r>
        <w:t xml:space="preserve">              </w:t>
      </w:r>
      <w:r>
        <w:rPr>
          <w:rFonts w:ascii="Times New Roman" w:hAnsi="Times New Roman" w:cs="Times New Roman"/>
        </w:rPr>
        <w:t>участия в СВО.</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Лица принимавшие участие в боевых  действиях в боевых действиях в составе Вооруженных Сил Донецкой Народной Республики</w:t>
      </w:r>
      <w:proofErr w:type="gramStart"/>
      <w:r>
        <w:rPr>
          <w:rFonts w:ascii="Times New Roman" w:hAnsi="Times New Roman" w:cs="Times New Roman"/>
        </w:rPr>
        <w:t xml:space="preserve"> ,</w:t>
      </w:r>
      <w:proofErr w:type="gramEnd"/>
      <w:r>
        <w:rPr>
          <w:rFonts w:ascii="Times New Roman" w:hAnsi="Times New Roman" w:cs="Times New Roman"/>
        </w:rPr>
        <w:t xml:space="preserve"> Народной милиции Луганской Народной Республики, воинских формирований и органов ДНР, ЛНР начиная с 11 мая 2014 года.</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Дети указанных лиц в пунктах 2-4.</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 xml:space="preserve">Дети военнослужащих, сотрудников федеральных государственных органов исполнительной власти и в которых предусмотрена военная служба, сотрудников органов внутренних дел РФ, сотрудников уголовно – исполнительной системы РФ, направленных в другие государства и принимавшие участие в боевых действиях при исполнении служебных обязанностей в этих государствах. </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 xml:space="preserve">Дети медицинских работников, умерших в результате инфицирования </w:t>
      </w:r>
      <w:proofErr w:type="spellStart"/>
      <w:r>
        <w:rPr>
          <w:rFonts w:ascii="Times New Roman" w:hAnsi="Times New Roman" w:cs="Times New Roman"/>
        </w:rPr>
        <w:t>коронавирусной</w:t>
      </w:r>
      <w:proofErr w:type="spellEnd"/>
      <w:r>
        <w:rPr>
          <w:rFonts w:ascii="Times New Roman" w:hAnsi="Times New Roman" w:cs="Times New Roman"/>
        </w:rPr>
        <w:t xml:space="preserve"> инфекцией  (</w:t>
      </w:r>
      <w:proofErr w:type="gramStart"/>
      <w:r>
        <w:rPr>
          <w:rFonts w:ascii="Times New Roman" w:hAnsi="Times New Roman" w:cs="Times New Roman"/>
        </w:rPr>
        <w:t>СО</w:t>
      </w:r>
      <w:proofErr w:type="gramEnd"/>
      <w:r>
        <w:rPr>
          <w:rFonts w:ascii="Times New Roman" w:hAnsi="Times New Roman" w:cs="Times New Roman"/>
          <w:lang w:val="en-US"/>
        </w:rPr>
        <w:t>VID</w:t>
      </w:r>
      <w:r>
        <w:rPr>
          <w:rFonts w:ascii="Times New Roman" w:hAnsi="Times New Roman" w:cs="Times New Roman"/>
        </w:rPr>
        <w:t xml:space="preserve">  -19)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Членам семей (законным представителям членов семей) военнослужащих, лиц гражданского персонала Вооруженных сил РФ, по обращениям (заявлениям) воинскими частями, либо военными комиссариатами муниципальных образований.</w:t>
      </w:r>
    </w:p>
    <w:p w:rsidR="00CE6563" w:rsidRDefault="00CE6563" w:rsidP="00CE6563">
      <w:pPr>
        <w:pStyle w:val="a5"/>
        <w:numPr>
          <w:ilvl w:val="0"/>
          <w:numId w:val="1"/>
        </w:numPr>
        <w:rPr>
          <w:rFonts w:ascii="Times New Roman" w:hAnsi="Times New Roman" w:cs="Times New Roman"/>
        </w:rPr>
      </w:pPr>
      <w:r>
        <w:rPr>
          <w:rFonts w:ascii="Times New Roman" w:hAnsi="Times New Roman" w:cs="Times New Roman"/>
        </w:rPr>
        <w:t>Гражданам, уволенных с военной службы, исключенным из добровольческих формирований, лицам  гражданского персонала Вооруженных Сил РФ, уволенным с работы (службы), членам их семей (законным представителям этих граждан и членов их семей) по обращениям (заявлениям) – военными комиссариатами муниципальных образований.</w:t>
      </w:r>
    </w:p>
    <w:p w:rsidR="00F225AA" w:rsidRPr="00CE6563" w:rsidRDefault="00CE6563" w:rsidP="00CE6563">
      <w:pPr>
        <w:pStyle w:val="a5"/>
        <w:numPr>
          <w:ilvl w:val="0"/>
          <w:numId w:val="1"/>
        </w:numPr>
        <w:rPr>
          <w:rFonts w:ascii="Times New Roman" w:hAnsi="Times New Roman" w:cs="Times New Roman"/>
        </w:rPr>
      </w:pPr>
      <w:r>
        <w:rPr>
          <w:rFonts w:ascii="Times New Roman" w:hAnsi="Times New Roman" w:cs="Times New Roman"/>
        </w:rPr>
        <w:lastRenderedPageBreak/>
        <w:t xml:space="preserve"> К указанным документам также относится удостоверение Героя РФ и удостоверение к государственной награде, которые выдаются лицам в случае присвоения высшего звания РФ и при вручении награды Российской Федерации – орден Мужества.</w:t>
      </w:r>
    </w:p>
    <w:sectPr w:rsidR="00F225AA" w:rsidRPr="00CE6563" w:rsidSect="004E224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нью руманс">
    <w:altName w:val="Times New Roman"/>
    <w:panose1 w:val="00000000000000000000"/>
    <w:charset w:val="00"/>
    <w:family w:val="roman"/>
    <w:notTrueType/>
    <w:pitch w:val="default"/>
    <w:sig w:usb0="00000000" w:usb1="00000000" w:usb2="00000000" w:usb3="00000000" w:csb0="00000000" w:csb1="00000000"/>
  </w:font>
  <w:font w:name="нью румаенс">
    <w:altName w:val="Times New Roman"/>
    <w:panose1 w:val="00000000000000000000"/>
    <w:charset w:val="00"/>
    <w:family w:val="roman"/>
    <w:notTrueType/>
    <w:pitch w:val="default"/>
    <w:sig w:usb0="00000000" w:usb1="00000000" w:usb2="00000000" w:usb3="00000000" w:csb0="00000000" w:csb1="00000000"/>
  </w:font>
  <w:font w:name="нью ру манс">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4354B"/>
    <w:multiLevelType w:val="hybridMultilevel"/>
    <w:tmpl w:val="B082D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F0CE0"/>
    <w:rsid w:val="00013D81"/>
    <w:rsid w:val="000527B6"/>
    <w:rsid w:val="000B0B3C"/>
    <w:rsid w:val="001A7DE6"/>
    <w:rsid w:val="004654D1"/>
    <w:rsid w:val="004E2243"/>
    <w:rsid w:val="0058326D"/>
    <w:rsid w:val="005E3A45"/>
    <w:rsid w:val="005F0C9A"/>
    <w:rsid w:val="005F39C7"/>
    <w:rsid w:val="006219F8"/>
    <w:rsid w:val="006370BD"/>
    <w:rsid w:val="00694DF4"/>
    <w:rsid w:val="007C2C58"/>
    <w:rsid w:val="007F754C"/>
    <w:rsid w:val="00946085"/>
    <w:rsid w:val="00967144"/>
    <w:rsid w:val="009F0CE0"/>
    <w:rsid w:val="00A97E32"/>
    <w:rsid w:val="00C26C3F"/>
    <w:rsid w:val="00CE6563"/>
    <w:rsid w:val="00DB2D06"/>
    <w:rsid w:val="00E36113"/>
    <w:rsid w:val="00EB33E4"/>
    <w:rsid w:val="00F225AA"/>
    <w:rsid w:val="00F26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0CE0"/>
    <w:rPr>
      <w:color w:val="0000FF" w:themeColor="hyperlink"/>
      <w:u w:val="single"/>
    </w:rPr>
  </w:style>
  <w:style w:type="paragraph" w:styleId="a4">
    <w:name w:val="No Spacing"/>
    <w:uiPriority w:val="1"/>
    <w:qFormat/>
    <w:rsid w:val="009F0CE0"/>
    <w:pPr>
      <w:spacing w:after="0" w:line="240" w:lineRule="auto"/>
    </w:pPr>
    <w:rPr>
      <w:rFonts w:eastAsiaTheme="minorHAnsi"/>
      <w:lang w:eastAsia="en-US"/>
    </w:rPr>
  </w:style>
  <w:style w:type="paragraph" w:styleId="a5">
    <w:name w:val="List Paragraph"/>
    <w:basedOn w:val="a"/>
    <w:uiPriority w:val="34"/>
    <w:qFormat/>
    <w:rsid w:val="00013D81"/>
    <w:pPr>
      <w:ind w:left="720"/>
      <w:contextualSpacing/>
    </w:pPr>
  </w:style>
  <w:style w:type="paragraph" w:customStyle="1" w:styleId="1">
    <w:name w:val="Абзац списка1"/>
    <w:basedOn w:val="a"/>
    <w:uiPriority w:val="99"/>
    <w:semiHidden/>
    <w:rsid w:val="00C26C3F"/>
    <w:pPr>
      <w:widowControl w:val="0"/>
      <w:autoSpaceDE w:val="0"/>
      <w:autoSpaceDN w:val="0"/>
      <w:spacing w:after="0" w:line="240" w:lineRule="auto"/>
      <w:ind w:left="101" w:right="106" w:firstLine="566"/>
      <w:jc w:val="both"/>
    </w:pPr>
    <w:rPr>
      <w:rFonts w:ascii="Times New Roman" w:eastAsia="Calibri" w:hAnsi="Times New Roman" w:cs="Times New Roman"/>
    </w:rPr>
  </w:style>
  <w:style w:type="paragraph" w:styleId="a6">
    <w:name w:val="Body Text"/>
    <w:basedOn w:val="a"/>
    <w:link w:val="a7"/>
    <w:uiPriority w:val="99"/>
    <w:semiHidden/>
    <w:unhideWhenUsed/>
    <w:rsid w:val="001A7DE6"/>
    <w:pPr>
      <w:widowControl w:val="0"/>
      <w:autoSpaceDE w:val="0"/>
      <w:autoSpaceDN w:val="0"/>
      <w:spacing w:after="0" w:line="240" w:lineRule="auto"/>
      <w:ind w:left="101" w:firstLine="566"/>
      <w:jc w:val="both"/>
    </w:pPr>
    <w:rPr>
      <w:rFonts w:ascii="Times New Roman" w:eastAsia="Calibri" w:hAnsi="Times New Roman" w:cs="Times New Roman"/>
      <w:sz w:val="28"/>
      <w:szCs w:val="28"/>
    </w:rPr>
  </w:style>
  <w:style w:type="character" w:customStyle="1" w:styleId="a7">
    <w:name w:val="Основной текст Знак"/>
    <w:basedOn w:val="a0"/>
    <w:link w:val="a6"/>
    <w:uiPriority w:val="99"/>
    <w:semiHidden/>
    <w:rsid w:val="001A7DE6"/>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11325439">
      <w:bodyDiv w:val="1"/>
      <w:marLeft w:val="0"/>
      <w:marRight w:val="0"/>
      <w:marTop w:val="0"/>
      <w:marBottom w:val="0"/>
      <w:divBdr>
        <w:top w:val="none" w:sz="0" w:space="0" w:color="auto"/>
        <w:left w:val="none" w:sz="0" w:space="0" w:color="auto"/>
        <w:bottom w:val="none" w:sz="0" w:space="0" w:color="auto"/>
        <w:right w:val="none" w:sz="0" w:space="0" w:color="auto"/>
      </w:divBdr>
    </w:div>
    <w:div w:id="973145114">
      <w:bodyDiv w:val="1"/>
      <w:marLeft w:val="0"/>
      <w:marRight w:val="0"/>
      <w:marTop w:val="0"/>
      <w:marBottom w:val="0"/>
      <w:divBdr>
        <w:top w:val="none" w:sz="0" w:space="0" w:color="auto"/>
        <w:left w:val="none" w:sz="0" w:space="0" w:color="auto"/>
        <w:bottom w:val="none" w:sz="0" w:space="0" w:color="auto"/>
        <w:right w:val="none" w:sz="0" w:space="0" w:color="auto"/>
      </w:divBdr>
    </w:div>
    <w:div w:id="201059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d-colleg-covid@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colleg-covid@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11A3-40F7-46F2-AE2D-1393BB14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2720</Words>
  <Characters>15507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24</cp:revision>
  <cp:lastPrinted>2024-02-29T13:13:00Z</cp:lastPrinted>
  <dcterms:created xsi:type="dcterms:W3CDTF">2024-02-26T08:31:00Z</dcterms:created>
  <dcterms:modified xsi:type="dcterms:W3CDTF">2024-06-03T08:49:00Z</dcterms:modified>
</cp:coreProperties>
</file>